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7AD0" w14:textId="77777777" w:rsidR="005E12F5" w:rsidRPr="00333294" w:rsidRDefault="005E12F5" w:rsidP="00333294">
      <w:pPr>
        <w:pStyle w:val="a3"/>
        <w:spacing w:line="432" w:lineRule="auto"/>
        <w:ind w:firstLine="480"/>
        <w:jc w:val="center"/>
        <w:rPr>
          <w:color w:val="3A3A3A"/>
          <w:sz w:val="32"/>
          <w:szCs w:val="32"/>
        </w:rPr>
      </w:pPr>
      <w:r w:rsidRPr="00333294">
        <w:rPr>
          <w:rStyle w:val="a4"/>
          <w:rFonts w:hint="eastAsia"/>
          <w:color w:val="3A3A3A"/>
          <w:sz w:val="32"/>
          <w:szCs w:val="32"/>
        </w:rPr>
        <w:t>研究</w:t>
      </w:r>
      <w:proofErr w:type="gramStart"/>
      <w:r w:rsidRPr="00333294">
        <w:rPr>
          <w:rStyle w:val="a4"/>
          <w:rFonts w:hint="eastAsia"/>
          <w:color w:val="3A3A3A"/>
          <w:sz w:val="32"/>
          <w:szCs w:val="32"/>
        </w:rPr>
        <w:t>阐释党</w:t>
      </w:r>
      <w:proofErr w:type="gramEnd"/>
      <w:r w:rsidRPr="00333294">
        <w:rPr>
          <w:rStyle w:val="a4"/>
          <w:rFonts w:hint="eastAsia"/>
          <w:color w:val="3A3A3A"/>
          <w:sz w:val="32"/>
          <w:szCs w:val="32"/>
        </w:rPr>
        <w:t>的十九届四中全会精神国家社科基金重大项目招标课题研究方向</w:t>
      </w:r>
    </w:p>
    <w:p w14:paraId="48C26D35" w14:textId="77777777" w:rsidR="005E12F5" w:rsidRPr="0058654A" w:rsidRDefault="005E12F5" w:rsidP="005E12F5">
      <w:pPr>
        <w:pStyle w:val="a3"/>
        <w:spacing w:line="432" w:lineRule="auto"/>
        <w:ind w:firstLine="480"/>
        <w:rPr>
          <w:color w:val="3A3A3A"/>
          <w:sz w:val="28"/>
          <w:szCs w:val="28"/>
        </w:rPr>
      </w:pPr>
      <w:r w:rsidRPr="0058654A">
        <w:rPr>
          <w:rFonts w:hint="eastAsia"/>
          <w:color w:val="3A3A3A"/>
          <w:sz w:val="28"/>
          <w:szCs w:val="28"/>
        </w:rPr>
        <w:t>（申请者据此可设计具体的研究题目）</w:t>
      </w:r>
    </w:p>
    <w:p w14:paraId="65E4569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1.中国特色社会主义制度的本质特征研究</w:t>
      </w:r>
    </w:p>
    <w:p w14:paraId="03DB55AC"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2.中国共产党对国家制度和治理体系的探索实践和经验研究</w:t>
      </w:r>
    </w:p>
    <w:p w14:paraId="1072676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3.中国特色社会主义制度的深厚历史底蕴及实践基础研究</w:t>
      </w:r>
    </w:p>
    <w:p w14:paraId="0FF58B9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4.中国特色社会主义制度“人民至上”的价值研究</w:t>
      </w:r>
    </w:p>
    <w:p w14:paraId="59F83FDF"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5.全面建设社会主义现代化对国家治理体系和能力的新要求和新挑战研究</w:t>
      </w:r>
    </w:p>
    <w:p w14:paraId="23B73411"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6.我国国家制度和国家治理体系的显著优势研究</w:t>
      </w:r>
    </w:p>
    <w:p w14:paraId="465532C9"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7.坚持和发挥我国国家制度和国家治理体系依靠人民推动国家发展的显著优势研究</w:t>
      </w:r>
    </w:p>
    <w:p w14:paraId="4D8A353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8.坚持和发挥我国国家制度和国家治理体系集中力量办大事的显著优势研究</w:t>
      </w:r>
    </w:p>
    <w:p w14:paraId="4A2863E9"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9.坚持和发挥我国国家制度和国家治理体系选贤任能显著优势研究</w:t>
      </w:r>
    </w:p>
    <w:p w14:paraId="0A8DAED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10.中国特色社会主义根本制度、基本制度、重要制度研究</w:t>
      </w:r>
    </w:p>
    <w:p w14:paraId="78788B92"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11.中国特色社会主义制度自信研究</w:t>
      </w:r>
    </w:p>
    <w:p w14:paraId="438F65B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12.中国特色社会主义制度和治理体系的世界意义研究</w:t>
      </w:r>
    </w:p>
    <w:p w14:paraId="6F3DD2C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13.坚持党的领导制度体系这一根本制度研究</w:t>
      </w:r>
    </w:p>
    <w:p w14:paraId="31CB159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14.中国特色社会主义基本经济制度研究</w:t>
      </w:r>
    </w:p>
    <w:p w14:paraId="57076BC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lastRenderedPageBreak/>
        <w:t>15.坚持马克思主义在意识形态领域指导地位的根本制度研究</w:t>
      </w:r>
    </w:p>
    <w:p w14:paraId="52BDFCFE"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16.坚持和完善人民代表大会制度这一根本政治制度研究</w:t>
      </w:r>
    </w:p>
    <w:p w14:paraId="5D9F7E5A"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17.坚持党对人民军队的绝对领导制度研究</w:t>
      </w:r>
    </w:p>
    <w:p w14:paraId="4ABF39F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18.建立不忘初心、牢记使命制度研究</w:t>
      </w:r>
    </w:p>
    <w:p w14:paraId="2520329E"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19.健全党的全面领导制度研究</w:t>
      </w:r>
    </w:p>
    <w:p w14:paraId="5F42A878"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20.完善全面从严治党制度研究</w:t>
      </w:r>
    </w:p>
    <w:p w14:paraId="1B45F1F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21.巩固党执政的阶级基础、厚植党执政的群众基础研究</w:t>
      </w:r>
    </w:p>
    <w:p w14:paraId="6560598F"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22.创新互联网时代群众工作机制研究</w:t>
      </w:r>
    </w:p>
    <w:p w14:paraId="3C58B212"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23.完善担当作为的激励机制研究</w:t>
      </w:r>
    </w:p>
    <w:p w14:paraId="31B41E54"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24.发展积极健康的党内政治文化研究</w:t>
      </w:r>
    </w:p>
    <w:p w14:paraId="65FC426C"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25.坚持和发挥我国新型政党制度优势研究</w:t>
      </w:r>
    </w:p>
    <w:p w14:paraId="198D1522"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26.构建程序合理、环节完整的协商民主体系研究</w:t>
      </w:r>
    </w:p>
    <w:p w14:paraId="54708268"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27.巩固和发展最广泛的爱国统一战线研究</w:t>
      </w:r>
    </w:p>
    <w:p w14:paraId="7B47AD7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28.打牢中华民族共同体思想基础研究</w:t>
      </w:r>
    </w:p>
    <w:p w14:paraId="07D5A3D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29.健全充满活力的基层群众自治制度研究</w:t>
      </w:r>
    </w:p>
    <w:p w14:paraId="29FB363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30.健全保证宪法全面实施的体制机制研究</w:t>
      </w:r>
    </w:p>
    <w:p w14:paraId="255B9DE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31.加快我国法域外适用的法律体系建设研究</w:t>
      </w:r>
    </w:p>
    <w:p w14:paraId="46C6143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32.健全社会公平正义法治保障制度研究</w:t>
      </w:r>
    </w:p>
    <w:p w14:paraId="380265A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33.深化司法体制综合配套改革研究</w:t>
      </w:r>
    </w:p>
    <w:p w14:paraId="4F01E805"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34.加强对法律实施的监督研究</w:t>
      </w:r>
    </w:p>
    <w:p w14:paraId="172EDE7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35.深化行政执法体制改革研究</w:t>
      </w:r>
    </w:p>
    <w:p w14:paraId="7C18214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36.优化政府职责体系研究</w:t>
      </w:r>
    </w:p>
    <w:p w14:paraId="44C0F87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lastRenderedPageBreak/>
        <w:t>37.健全宏观调控制度体系研究</w:t>
      </w:r>
    </w:p>
    <w:p w14:paraId="3A096B5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38.建设现代中央银行制度研究</w:t>
      </w:r>
    </w:p>
    <w:p w14:paraId="1666B3B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39.推进基本公共服务均等化、可及性研究</w:t>
      </w:r>
    </w:p>
    <w:p w14:paraId="7D09D45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40.推进数字政府建设研究</w:t>
      </w:r>
    </w:p>
    <w:p w14:paraId="7D23EB6A"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41.提高中心城市和城市群综合承载和资源优化配置能力研究</w:t>
      </w:r>
    </w:p>
    <w:p w14:paraId="660B2B3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42.</w:t>
      </w:r>
      <w:proofErr w:type="gramStart"/>
      <w:r w:rsidRPr="0058654A">
        <w:rPr>
          <w:rFonts w:hint="eastAsia"/>
          <w:color w:val="3A3A3A"/>
          <w:sz w:val="28"/>
          <w:szCs w:val="28"/>
        </w:rPr>
        <w:t>健全充分</w:t>
      </w:r>
      <w:proofErr w:type="gramEnd"/>
      <w:r w:rsidRPr="0058654A">
        <w:rPr>
          <w:rFonts w:hint="eastAsia"/>
          <w:color w:val="3A3A3A"/>
          <w:sz w:val="28"/>
          <w:szCs w:val="28"/>
        </w:rPr>
        <w:t>发挥中央和地方两个积极性体制机制研究</w:t>
      </w:r>
    </w:p>
    <w:p w14:paraId="55865BA9"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43.优化政府间事权和财权划分研究</w:t>
      </w:r>
    </w:p>
    <w:p w14:paraId="1E774B72"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44.加快建设现代化经济体系研究</w:t>
      </w:r>
    </w:p>
    <w:p w14:paraId="6196213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45.推进国有经济布局优化和结构调整研究</w:t>
      </w:r>
    </w:p>
    <w:p w14:paraId="57851BC9"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46.健全支持民营经济、外商投资企业发展的法治环境研究</w:t>
      </w:r>
    </w:p>
    <w:p w14:paraId="2887E1EF"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47.深化农村集体产权制度改革研究</w:t>
      </w:r>
    </w:p>
    <w:p w14:paraId="7FF3679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48.健全生产要素由市场评价贡献、按贡献决定报酬的机制研究</w:t>
      </w:r>
    </w:p>
    <w:p w14:paraId="37D9D68F"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49.健全再分配调节机制研究</w:t>
      </w:r>
    </w:p>
    <w:p w14:paraId="3B090989"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50.健全以公平为原则的产权保护制度研究</w:t>
      </w:r>
    </w:p>
    <w:p w14:paraId="64BFA19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51.拓展对外贸易多元化研究</w:t>
      </w:r>
    </w:p>
    <w:p w14:paraId="26A6E90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52.健全促进对外投资政策和服务体系研究</w:t>
      </w:r>
    </w:p>
    <w:p w14:paraId="6C45D2AE"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53.加快自由贸易试验区、自由贸易港等对外开放高地建设研究</w:t>
      </w:r>
    </w:p>
    <w:p w14:paraId="4DB05F1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54.推动建立国际宏观经济政策协调机制研究</w:t>
      </w:r>
    </w:p>
    <w:p w14:paraId="023BBA6A"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55.完善涉外经贸法律和规则体系研究</w:t>
      </w:r>
    </w:p>
    <w:p w14:paraId="486B2091"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56.推动理想信念教育常态化、制度化研究</w:t>
      </w:r>
    </w:p>
    <w:p w14:paraId="50CD2D0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57.完善弘扬社会主义核心价值观的法律政策体系研究</w:t>
      </w:r>
    </w:p>
    <w:p w14:paraId="6A45218F"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58.完善诚信建设长效机制研究</w:t>
      </w:r>
    </w:p>
    <w:p w14:paraId="792557BE"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lastRenderedPageBreak/>
        <w:t>59.建立全媒体传播体系研究</w:t>
      </w:r>
    </w:p>
    <w:p w14:paraId="28A40A5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60.健全重大舆情和突发事件舆论引导机制研究</w:t>
      </w:r>
    </w:p>
    <w:p w14:paraId="382D57E4"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61.建立健全网络综合治理体系研究</w:t>
      </w:r>
    </w:p>
    <w:p w14:paraId="3E9186B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62.健全现代文化产业体系和市场体系研究</w:t>
      </w:r>
    </w:p>
    <w:p w14:paraId="6FE9FFD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63.完善文化和旅游融合发展体制机制研究</w:t>
      </w:r>
    </w:p>
    <w:p w14:paraId="7F096B8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64.注重加强普惠性、基础性、兜底性民生建设研究</w:t>
      </w:r>
    </w:p>
    <w:p w14:paraId="276F9E6C"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65.促进更充分更高质量就业问题研究</w:t>
      </w:r>
    </w:p>
    <w:p w14:paraId="001D5082"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66.构建服务全民终身学习的教育体系研究</w:t>
      </w:r>
    </w:p>
    <w:p w14:paraId="7FA6325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67.构建覆盖城乡的家庭教育指导服务体系研究</w:t>
      </w:r>
    </w:p>
    <w:p w14:paraId="25E60668"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68.健全统筹城乡、可持续的基本养老保险制度研究</w:t>
      </w:r>
    </w:p>
    <w:p w14:paraId="04907AB5"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69.健全统筹城乡、可持续的基本医疗保险制度研究</w:t>
      </w:r>
    </w:p>
    <w:p w14:paraId="35C02AB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70.健全退役军人工作体系和保障制度研究</w:t>
      </w:r>
    </w:p>
    <w:p w14:paraId="2832F0A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71.建立解决相对贫困的长效机制研究</w:t>
      </w:r>
    </w:p>
    <w:p w14:paraId="45478937"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72.健全基本医疗卫生制度研究</w:t>
      </w:r>
    </w:p>
    <w:p w14:paraId="6467EC8D"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73.积极应对人口老龄化、加快养老服务体系建设研究</w:t>
      </w:r>
    </w:p>
    <w:p w14:paraId="01EADACE"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74.完善正确处理新形势下人民内部矛盾有效机制研究</w:t>
      </w:r>
    </w:p>
    <w:p w14:paraId="29D8D4CC"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75.社会心理建设与社会治理研究</w:t>
      </w:r>
    </w:p>
    <w:p w14:paraId="7E686648"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76.完善社会治安防控体系研究</w:t>
      </w:r>
    </w:p>
    <w:p w14:paraId="0628D6A4"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77.健全城乡基层治理体系研究</w:t>
      </w:r>
    </w:p>
    <w:p w14:paraId="67BEF611"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78.加快推进市</w:t>
      </w:r>
      <w:proofErr w:type="gramStart"/>
      <w:r w:rsidRPr="0058654A">
        <w:rPr>
          <w:rFonts w:hint="eastAsia"/>
          <w:color w:val="3A3A3A"/>
          <w:sz w:val="28"/>
          <w:szCs w:val="28"/>
        </w:rPr>
        <w:t>域社会</w:t>
      </w:r>
      <w:proofErr w:type="gramEnd"/>
      <w:r w:rsidRPr="0058654A">
        <w:rPr>
          <w:rFonts w:hint="eastAsia"/>
          <w:color w:val="3A3A3A"/>
          <w:sz w:val="28"/>
          <w:szCs w:val="28"/>
        </w:rPr>
        <w:t>治理现代化研究</w:t>
      </w:r>
    </w:p>
    <w:p w14:paraId="23F2D5A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79.全面建立资源高效利用制度研究</w:t>
      </w:r>
    </w:p>
    <w:p w14:paraId="35FA20BC"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80.健全国土空间规划和用途统筹协调管控制度研究</w:t>
      </w:r>
    </w:p>
    <w:p w14:paraId="57C69C52"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lastRenderedPageBreak/>
        <w:t>81.完善绿色生产和消费的法律制度和政策导向研究</w:t>
      </w:r>
    </w:p>
    <w:p w14:paraId="7967CF53"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82.完善生态环境保护法律体系和执法司法制度研究</w:t>
      </w:r>
    </w:p>
    <w:p w14:paraId="1E89A5AE"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83.加快军民融合深度发展步伐研究</w:t>
      </w:r>
    </w:p>
    <w:p w14:paraId="21A5C7E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84.深化国防动员体制改革研究</w:t>
      </w:r>
    </w:p>
    <w:p w14:paraId="6FF190AC"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85.完善特别行政区同宪法和基本法实施相关的制度和机制研究</w:t>
      </w:r>
    </w:p>
    <w:p w14:paraId="21480E72"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86.建立健全特别行政区维护国家安全的法律制度和执行机制研究</w:t>
      </w:r>
    </w:p>
    <w:p w14:paraId="645EFDE9"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87.增强香港、澳门同胞国家意识和爱国精神研究</w:t>
      </w:r>
    </w:p>
    <w:p w14:paraId="2B3FACF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88.完善促进两岸交流合作制度安排和政策措施研究</w:t>
      </w:r>
    </w:p>
    <w:p w14:paraId="44DB20A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89.中国特色大国外交理论研究</w:t>
      </w:r>
    </w:p>
    <w:p w14:paraId="257F6A00"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90.建立涉外工作法</w:t>
      </w:r>
      <w:proofErr w:type="gramStart"/>
      <w:r w:rsidRPr="0058654A">
        <w:rPr>
          <w:rFonts w:hint="eastAsia"/>
          <w:color w:val="3A3A3A"/>
          <w:sz w:val="28"/>
          <w:szCs w:val="28"/>
        </w:rPr>
        <w:t>务</w:t>
      </w:r>
      <w:proofErr w:type="gramEnd"/>
      <w:r w:rsidRPr="0058654A">
        <w:rPr>
          <w:rFonts w:hint="eastAsia"/>
          <w:color w:val="3A3A3A"/>
          <w:sz w:val="28"/>
          <w:szCs w:val="28"/>
        </w:rPr>
        <w:t>制度研究</w:t>
      </w:r>
    </w:p>
    <w:p w14:paraId="24124D9B"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91.推动建设新型国际关系研究</w:t>
      </w:r>
    </w:p>
    <w:p w14:paraId="6D37F159"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92.推动构建面向全球的高标准自由贸易区网络研究</w:t>
      </w:r>
    </w:p>
    <w:p w14:paraId="1632CC7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93.健全对外开放安全保障体系研究</w:t>
      </w:r>
    </w:p>
    <w:p w14:paraId="35DA785A"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94.推动全球经济治理机制变革研究</w:t>
      </w:r>
    </w:p>
    <w:p w14:paraId="1947D1FD"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95.推动构建更加公正合理的国际治理体系研究</w:t>
      </w:r>
    </w:p>
    <w:p w14:paraId="734FA0B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96.坚持和完善党和国家监督体系研究</w:t>
      </w:r>
    </w:p>
    <w:p w14:paraId="50D56319"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97.完善权力配置和运行制约机制研究</w:t>
      </w:r>
    </w:p>
    <w:p w14:paraId="25478F06"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98.加快人才制度和政策创新研究</w:t>
      </w:r>
    </w:p>
    <w:p w14:paraId="4546A3F5"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99.强化制度执行力研究</w:t>
      </w:r>
      <w:bookmarkStart w:id="0" w:name="_GoBack"/>
      <w:bookmarkEnd w:id="0"/>
    </w:p>
    <w:p w14:paraId="420CD27C" w14:textId="77777777" w:rsidR="005E12F5" w:rsidRPr="0058654A" w:rsidRDefault="005E12F5" w:rsidP="00AA34F8">
      <w:pPr>
        <w:pStyle w:val="a3"/>
        <w:ind w:firstLine="480"/>
        <w:contextualSpacing/>
        <w:rPr>
          <w:color w:val="3A3A3A"/>
          <w:sz w:val="28"/>
          <w:szCs w:val="28"/>
        </w:rPr>
      </w:pPr>
      <w:r w:rsidRPr="0058654A">
        <w:rPr>
          <w:rFonts w:hint="eastAsia"/>
          <w:color w:val="3A3A3A"/>
          <w:sz w:val="28"/>
          <w:szCs w:val="28"/>
        </w:rPr>
        <w:t>100.西方民主制度与国家治理困境研究    </w:t>
      </w:r>
    </w:p>
    <w:p w14:paraId="5CBAD3BF" w14:textId="77777777" w:rsidR="0023795A" w:rsidRPr="0058654A" w:rsidRDefault="0023795A" w:rsidP="00AA34F8">
      <w:pPr>
        <w:contextualSpacing/>
        <w:rPr>
          <w:rFonts w:ascii="宋体" w:eastAsia="宋体" w:hAnsi="宋体"/>
          <w:sz w:val="28"/>
          <w:szCs w:val="28"/>
        </w:rPr>
      </w:pPr>
    </w:p>
    <w:sectPr w:rsidR="0023795A" w:rsidRPr="005865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8F2DA" w14:textId="77777777" w:rsidR="00977D6A" w:rsidRDefault="00977D6A" w:rsidP="00333294">
      <w:r>
        <w:separator/>
      </w:r>
    </w:p>
  </w:endnote>
  <w:endnote w:type="continuationSeparator" w:id="0">
    <w:p w14:paraId="564345F5" w14:textId="77777777" w:rsidR="00977D6A" w:rsidRDefault="00977D6A" w:rsidP="0033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6BEE" w14:textId="77777777" w:rsidR="00977D6A" w:rsidRDefault="00977D6A" w:rsidP="00333294">
      <w:r>
        <w:separator/>
      </w:r>
    </w:p>
  </w:footnote>
  <w:footnote w:type="continuationSeparator" w:id="0">
    <w:p w14:paraId="7AB790B8" w14:textId="77777777" w:rsidR="00977D6A" w:rsidRDefault="00977D6A" w:rsidP="00333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AE"/>
    <w:rsid w:val="0023795A"/>
    <w:rsid w:val="00333294"/>
    <w:rsid w:val="0058654A"/>
    <w:rsid w:val="005A4CAE"/>
    <w:rsid w:val="005E12F5"/>
    <w:rsid w:val="00977D6A"/>
    <w:rsid w:val="00AA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AF9A99-9561-42D7-B255-A99BC966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2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12F5"/>
    <w:rPr>
      <w:b/>
      <w:bCs/>
    </w:rPr>
  </w:style>
  <w:style w:type="paragraph" w:styleId="a5">
    <w:name w:val="header"/>
    <w:basedOn w:val="a"/>
    <w:link w:val="a6"/>
    <w:uiPriority w:val="99"/>
    <w:unhideWhenUsed/>
    <w:rsid w:val="003332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33294"/>
    <w:rPr>
      <w:sz w:val="18"/>
      <w:szCs w:val="18"/>
    </w:rPr>
  </w:style>
  <w:style w:type="paragraph" w:styleId="a7">
    <w:name w:val="footer"/>
    <w:basedOn w:val="a"/>
    <w:link w:val="a8"/>
    <w:uiPriority w:val="99"/>
    <w:unhideWhenUsed/>
    <w:rsid w:val="00333294"/>
    <w:pPr>
      <w:tabs>
        <w:tab w:val="center" w:pos="4153"/>
        <w:tab w:val="right" w:pos="8306"/>
      </w:tabs>
      <w:snapToGrid w:val="0"/>
      <w:jc w:val="left"/>
    </w:pPr>
    <w:rPr>
      <w:sz w:val="18"/>
      <w:szCs w:val="18"/>
    </w:rPr>
  </w:style>
  <w:style w:type="character" w:customStyle="1" w:styleId="a8">
    <w:name w:val="页脚 字符"/>
    <w:basedOn w:val="a0"/>
    <w:link w:val="a7"/>
    <w:uiPriority w:val="99"/>
    <w:rsid w:val="003332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67695">
      <w:bodyDiv w:val="1"/>
      <w:marLeft w:val="0"/>
      <w:marRight w:val="0"/>
      <w:marTop w:val="0"/>
      <w:marBottom w:val="0"/>
      <w:divBdr>
        <w:top w:val="none" w:sz="0" w:space="0" w:color="auto"/>
        <w:left w:val="none" w:sz="0" w:space="0" w:color="auto"/>
        <w:bottom w:val="none" w:sz="0" w:space="0" w:color="auto"/>
        <w:right w:val="none" w:sz="0" w:space="0" w:color="auto"/>
      </w:divBdr>
      <w:divsChild>
        <w:div w:id="764307541">
          <w:marLeft w:val="0"/>
          <w:marRight w:val="0"/>
          <w:marTop w:val="0"/>
          <w:marBottom w:val="0"/>
          <w:divBdr>
            <w:top w:val="none" w:sz="0" w:space="0" w:color="auto"/>
            <w:left w:val="none" w:sz="0" w:space="0" w:color="auto"/>
            <w:bottom w:val="none" w:sz="0" w:space="0" w:color="auto"/>
            <w:right w:val="none" w:sz="0" w:space="0" w:color="auto"/>
          </w:divBdr>
          <w:divsChild>
            <w:div w:id="1716924397">
              <w:marLeft w:val="0"/>
              <w:marRight w:val="0"/>
              <w:marTop w:val="0"/>
              <w:marBottom w:val="0"/>
              <w:divBdr>
                <w:top w:val="none" w:sz="0" w:space="0" w:color="auto"/>
                <w:left w:val="none" w:sz="0" w:space="0" w:color="auto"/>
                <w:bottom w:val="none" w:sz="0" w:space="0" w:color="auto"/>
                <w:right w:val="none" w:sz="0" w:space="0" w:color="auto"/>
              </w:divBdr>
              <w:divsChild>
                <w:div w:id="374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 思源</dc:creator>
  <cp:keywords/>
  <dc:description/>
  <cp:lastModifiedBy>赖 思源</cp:lastModifiedBy>
  <cp:revision>5</cp:revision>
  <dcterms:created xsi:type="dcterms:W3CDTF">2019-11-12T00:21:00Z</dcterms:created>
  <dcterms:modified xsi:type="dcterms:W3CDTF">2019-11-12T02:16:00Z</dcterms:modified>
</cp:coreProperties>
</file>