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0C6" w:rsidRDefault="00DD60C6" w:rsidP="00DD60C6">
      <w:pPr>
        <w:jc w:val="center"/>
        <w:rPr>
          <w:b/>
          <w:bCs/>
          <w:sz w:val="36"/>
        </w:rPr>
      </w:pPr>
      <w:r>
        <w:rPr>
          <w:rFonts w:hint="eastAsia"/>
          <w:b/>
          <w:bCs/>
          <w:sz w:val="36"/>
        </w:rPr>
        <w:t>2017</w:t>
      </w:r>
      <w:r>
        <w:rPr>
          <w:rFonts w:hint="eastAsia"/>
          <w:b/>
          <w:bCs/>
          <w:sz w:val="36"/>
        </w:rPr>
        <w:t>届</w:t>
      </w:r>
      <w:r w:rsidR="00960A22">
        <w:rPr>
          <w:rFonts w:hint="eastAsia"/>
          <w:b/>
          <w:bCs/>
          <w:sz w:val="36"/>
        </w:rPr>
        <w:t>日语</w:t>
      </w:r>
      <w:r w:rsidRPr="00104E89">
        <w:rPr>
          <w:rFonts w:hint="eastAsia"/>
          <w:b/>
          <w:bCs/>
          <w:sz w:val="36"/>
        </w:rPr>
        <w:t>专业毕业论文写作要求</w:t>
      </w:r>
    </w:p>
    <w:p w:rsidR="00DD60C6" w:rsidRPr="00104E89" w:rsidRDefault="00DD60C6" w:rsidP="00DD60C6">
      <w:pPr>
        <w:jc w:val="center"/>
        <w:rPr>
          <w:b/>
          <w:bCs/>
          <w:sz w:val="36"/>
        </w:rPr>
      </w:pPr>
    </w:p>
    <w:p w:rsidR="00DD60C6" w:rsidRDefault="00DD60C6" w:rsidP="00AD0E81">
      <w:pPr>
        <w:numPr>
          <w:ilvl w:val="0"/>
          <w:numId w:val="8"/>
        </w:numPr>
        <w:rPr>
          <w:sz w:val="24"/>
        </w:rPr>
      </w:pPr>
      <w:r>
        <w:rPr>
          <w:rFonts w:hint="eastAsia"/>
          <w:sz w:val="24"/>
        </w:rPr>
        <w:t>论文长度不少于</w:t>
      </w:r>
      <w:r w:rsidR="00637246">
        <w:rPr>
          <w:rFonts w:hint="eastAsia"/>
          <w:sz w:val="24"/>
        </w:rPr>
        <w:t>6</w:t>
      </w:r>
      <w:r>
        <w:rPr>
          <w:rFonts w:hint="eastAsia"/>
          <w:sz w:val="24"/>
        </w:rPr>
        <w:t>,000</w:t>
      </w:r>
      <w:r>
        <w:rPr>
          <w:rFonts w:hint="eastAsia"/>
          <w:sz w:val="24"/>
        </w:rPr>
        <w:t>词。</w:t>
      </w:r>
    </w:p>
    <w:p w:rsidR="00DD60C6" w:rsidRDefault="00DD60C6" w:rsidP="00AD0E81">
      <w:pPr>
        <w:numPr>
          <w:ilvl w:val="0"/>
          <w:numId w:val="8"/>
        </w:numPr>
        <w:rPr>
          <w:sz w:val="24"/>
        </w:rPr>
      </w:pPr>
      <w:r>
        <w:rPr>
          <w:rFonts w:hint="eastAsia"/>
          <w:sz w:val="24"/>
        </w:rPr>
        <w:t>论文结构包括标题、目录、中文摘要和关键词、</w:t>
      </w:r>
      <w:r w:rsidR="00960A22">
        <w:rPr>
          <w:rFonts w:hint="eastAsia"/>
          <w:sz w:val="24"/>
        </w:rPr>
        <w:t>日文</w:t>
      </w:r>
      <w:r>
        <w:rPr>
          <w:rFonts w:hint="eastAsia"/>
          <w:sz w:val="24"/>
        </w:rPr>
        <w:t>摘要和关键词（单独成页）、引言、正文、结论、注释、参考文献等。正文</w:t>
      </w:r>
      <w:r>
        <w:rPr>
          <w:rFonts w:hint="eastAsia"/>
          <w:sz w:val="24"/>
        </w:rPr>
        <w:t>(</w:t>
      </w:r>
      <w:r w:rsidR="00960A22" w:rsidRPr="00960A22">
        <w:rPr>
          <w:rFonts w:ascii="ＭＳ 明朝" w:eastAsia="ＭＳ 明朝" w:hAnsi="ＭＳ 明朝" w:hint="eastAsia"/>
          <w:sz w:val="24"/>
        </w:rPr>
        <w:t>本文</w:t>
      </w:r>
      <w:r>
        <w:rPr>
          <w:rFonts w:hint="eastAsia"/>
          <w:sz w:val="24"/>
        </w:rPr>
        <w:t>)</w:t>
      </w:r>
      <w:r>
        <w:rPr>
          <w:rFonts w:hint="eastAsia"/>
          <w:sz w:val="24"/>
        </w:rPr>
        <w:t>一词不要出现在论文中。</w:t>
      </w:r>
    </w:p>
    <w:p w:rsidR="00DD60C6" w:rsidRPr="008E56C7" w:rsidRDefault="00DD60C6" w:rsidP="00AD0E81">
      <w:pPr>
        <w:numPr>
          <w:ilvl w:val="0"/>
          <w:numId w:val="8"/>
        </w:numPr>
        <w:rPr>
          <w:sz w:val="24"/>
        </w:rPr>
      </w:pPr>
      <w:r>
        <w:rPr>
          <w:rFonts w:hint="eastAsia"/>
          <w:sz w:val="24"/>
        </w:rPr>
        <w:t>标题、作者姓名、年级专业为第一页。</w:t>
      </w:r>
      <w:r w:rsidR="009B5784">
        <w:rPr>
          <w:rFonts w:hint="eastAsia"/>
          <w:sz w:val="24"/>
        </w:rPr>
        <w:t>本人声明为第二页，</w:t>
      </w:r>
      <w:r w:rsidR="00012C46">
        <w:rPr>
          <w:rFonts w:hint="eastAsia"/>
          <w:sz w:val="24"/>
        </w:rPr>
        <w:t>中日文摘要与关键词</w:t>
      </w:r>
      <w:r w:rsidR="00012C46" w:rsidRPr="008E56C7">
        <w:rPr>
          <w:rFonts w:hint="eastAsia"/>
          <w:sz w:val="24"/>
        </w:rPr>
        <w:t>为</w:t>
      </w:r>
      <w:r>
        <w:rPr>
          <w:rFonts w:hint="eastAsia"/>
          <w:sz w:val="24"/>
        </w:rPr>
        <w:t>第</w:t>
      </w:r>
      <w:r w:rsidR="009B5784">
        <w:rPr>
          <w:rFonts w:hint="eastAsia"/>
          <w:sz w:val="24"/>
        </w:rPr>
        <w:t>三</w:t>
      </w:r>
      <w:r w:rsidR="00C226F0">
        <w:rPr>
          <w:rFonts w:hint="eastAsia"/>
          <w:sz w:val="24"/>
        </w:rPr>
        <w:t>页、第四页，</w:t>
      </w:r>
      <w:r w:rsidR="00012C46">
        <w:rPr>
          <w:rFonts w:hint="eastAsia"/>
          <w:sz w:val="24"/>
        </w:rPr>
        <w:t>目录为</w:t>
      </w:r>
      <w:r w:rsidRPr="008E56C7">
        <w:rPr>
          <w:rFonts w:hint="eastAsia"/>
          <w:sz w:val="24"/>
        </w:rPr>
        <w:t>第</w:t>
      </w:r>
      <w:r w:rsidR="00C226F0">
        <w:rPr>
          <w:rFonts w:hint="eastAsia"/>
          <w:sz w:val="24"/>
        </w:rPr>
        <w:t>五</w:t>
      </w:r>
      <w:r w:rsidRPr="008E56C7">
        <w:rPr>
          <w:rFonts w:hint="eastAsia"/>
          <w:sz w:val="24"/>
        </w:rPr>
        <w:t>页。从引言及正文开始编页码。</w:t>
      </w:r>
    </w:p>
    <w:p w:rsidR="00DD60C6" w:rsidRPr="008E56C7" w:rsidRDefault="00DD60C6" w:rsidP="00AD0E81">
      <w:pPr>
        <w:numPr>
          <w:ilvl w:val="0"/>
          <w:numId w:val="8"/>
        </w:numPr>
        <w:rPr>
          <w:sz w:val="24"/>
        </w:rPr>
      </w:pPr>
      <w:r w:rsidRPr="008E56C7">
        <w:rPr>
          <w:rFonts w:hint="eastAsia"/>
          <w:bCs/>
          <w:sz w:val="24"/>
          <w:u w:val="single"/>
          <w:lang w:eastAsia="ja-JP"/>
        </w:rPr>
        <w:t>论文编页从</w:t>
      </w:r>
      <w:r w:rsidR="00960A22" w:rsidRPr="00960A22">
        <w:rPr>
          <w:rFonts w:ascii="ＭＳ 明朝" w:eastAsia="ＭＳ 明朝" w:hAnsi="ＭＳ 明朝" w:hint="eastAsia"/>
          <w:bCs/>
          <w:sz w:val="24"/>
          <w:u w:val="single"/>
          <w:lang w:eastAsia="ja-JP"/>
        </w:rPr>
        <w:t>「はじめに」</w:t>
      </w:r>
      <w:r w:rsidRPr="008E56C7">
        <w:rPr>
          <w:rFonts w:hint="eastAsia"/>
          <w:bCs/>
          <w:sz w:val="24"/>
          <w:u w:val="single"/>
          <w:lang w:eastAsia="ja-JP"/>
        </w:rPr>
        <w:t>开始到</w:t>
      </w:r>
      <w:r w:rsidR="00960A22" w:rsidRPr="00960A22">
        <w:rPr>
          <w:rFonts w:ascii="ＭＳ 明朝" w:eastAsia="ＭＳ 明朝" w:hAnsi="ＭＳ 明朝" w:hint="eastAsia"/>
          <w:bCs/>
          <w:sz w:val="24"/>
          <w:u w:val="single"/>
          <w:lang w:eastAsia="ja-JP"/>
        </w:rPr>
        <w:t>「終わりに」</w:t>
      </w:r>
      <w:r w:rsidRPr="008E56C7">
        <w:rPr>
          <w:rFonts w:hint="eastAsia"/>
          <w:bCs/>
          <w:sz w:val="24"/>
          <w:u w:val="single"/>
          <w:lang w:eastAsia="ja-JP"/>
        </w:rPr>
        <w:t>结束。</w:t>
      </w:r>
      <w:r w:rsidR="00960A22">
        <w:rPr>
          <w:rFonts w:hint="eastAsia"/>
          <w:bCs/>
          <w:sz w:val="24"/>
          <w:u w:val="single"/>
        </w:rPr>
        <w:t>标题页、要旨页、目录页</w:t>
      </w:r>
      <w:r w:rsidRPr="008E56C7">
        <w:rPr>
          <w:rFonts w:hint="eastAsia"/>
          <w:bCs/>
          <w:sz w:val="24"/>
          <w:u w:val="single"/>
        </w:rPr>
        <w:t>均不参加编页（会使用</w:t>
      </w:r>
      <w:r w:rsidRPr="008E56C7">
        <w:rPr>
          <w:rFonts w:hint="eastAsia"/>
          <w:bCs/>
          <w:sz w:val="24"/>
          <w:u w:val="single"/>
        </w:rPr>
        <w:t>Word</w:t>
      </w:r>
      <w:r w:rsidRPr="008E56C7">
        <w:rPr>
          <w:rFonts w:hint="eastAsia"/>
          <w:bCs/>
          <w:sz w:val="24"/>
          <w:u w:val="single"/>
        </w:rPr>
        <w:t>编页的同学，前面可编罗马数字页码）。页码设置在页脚居中。</w:t>
      </w:r>
    </w:p>
    <w:p w:rsidR="00DD60C6" w:rsidRDefault="00DD60C6" w:rsidP="00AD0E81">
      <w:pPr>
        <w:numPr>
          <w:ilvl w:val="0"/>
          <w:numId w:val="8"/>
        </w:numPr>
        <w:rPr>
          <w:sz w:val="24"/>
          <w:lang w:eastAsia="ja-JP"/>
        </w:rPr>
      </w:pPr>
      <w:r w:rsidRPr="008E56C7">
        <w:rPr>
          <w:rFonts w:hint="eastAsia"/>
          <w:sz w:val="24"/>
        </w:rPr>
        <w:t>摘要</w:t>
      </w:r>
      <w:r w:rsidRPr="008E56C7">
        <w:rPr>
          <w:rFonts w:hint="eastAsia"/>
          <w:sz w:val="24"/>
        </w:rPr>
        <w:t>(</w:t>
      </w:r>
      <w:r w:rsidR="00960A22" w:rsidRPr="00960A22">
        <w:rPr>
          <w:rFonts w:ascii="ＭＳ 明朝" w:eastAsia="ＭＳ 明朝" w:hAnsi="ＭＳ 明朝" w:hint="eastAsia"/>
          <w:sz w:val="24"/>
        </w:rPr>
        <w:t>要旨</w:t>
      </w:r>
      <w:r w:rsidRPr="008E56C7">
        <w:rPr>
          <w:rFonts w:hint="eastAsia"/>
          <w:sz w:val="24"/>
        </w:rPr>
        <w:t>)</w:t>
      </w:r>
      <w:r w:rsidRPr="008E56C7">
        <w:rPr>
          <w:rFonts w:hint="eastAsia"/>
          <w:sz w:val="24"/>
        </w:rPr>
        <w:t>通常由一个段落，</w:t>
      </w:r>
      <w:r w:rsidR="00CD45F2">
        <w:rPr>
          <w:rFonts w:hint="eastAsia"/>
          <w:sz w:val="24"/>
        </w:rPr>
        <w:t>4</w:t>
      </w:r>
      <w:r w:rsidRPr="008E56C7">
        <w:rPr>
          <w:rFonts w:hint="eastAsia"/>
          <w:sz w:val="24"/>
        </w:rPr>
        <w:t>至</w:t>
      </w:r>
      <w:r w:rsidRPr="008E56C7">
        <w:rPr>
          <w:rFonts w:hint="eastAsia"/>
          <w:sz w:val="24"/>
        </w:rPr>
        <w:t>10</w:t>
      </w:r>
      <w:r w:rsidRPr="008E56C7">
        <w:rPr>
          <w:rFonts w:hint="eastAsia"/>
          <w:sz w:val="24"/>
        </w:rPr>
        <w:t>个完整的句子构成。</w:t>
      </w:r>
      <w:r w:rsidRPr="008E56C7">
        <w:rPr>
          <w:rFonts w:hint="eastAsia"/>
          <w:sz w:val="24"/>
          <w:lang w:eastAsia="ja-JP"/>
        </w:rPr>
        <w:t>总长度不超过</w:t>
      </w:r>
      <w:r w:rsidR="00960A22" w:rsidRPr="00960A22">
        <w:rPr>
          <w:rFonts w:eastAsiaTheme="minorEastAsia"/>
          <w:sz w:val="24"/>
          <w:lang w:eastAsia="ja-JP"/>
        </w:rPr>
        <w:t>800</w:t>
      </w:r>
      <w:r w:rsidRPr="008E56C7">
        <w:rPr>
          <w:rFonts w:hint="eastAsia"/>
          <w:sz w:val="24"/>
          <w:lang w:eastAsia="ja-JP"/>
        </w:rPr>
        <w:t>词。关键词</w:t>
      </w:r>
      <w:r w:rsidRPr="008E56C7">
        <w:rPr>
          <w:rFonts w:hint="eastAsia"/>
          <w:sz w:val="24"/>
          <w:lang w:eastAsia="ja-JP"/>
        </w:rPr>
        <w:t>(</w:t>
      </w:r>
      <w:r w:rsidR="00960A22" w:rsidRPr="00960A22">
        <w:rPr>
          <w:rFonts w:ascii="ＭＳ 明朝" w:eastAsia="ＭＳ 明朝" w:hAnsi="ＭＳ 明朝" w:hint="eastAsia"/>
          <w:sz w:val="24"/>
          <w:lang w:eastAsia="ja-JP"/>
        </w:rPr>
        <w:t>キーワード</w:t>
      </w:r>
      <w:r w:rsidRPr="008E56C7">
        <w:rPr>
          <w:rFonts w:hint="eastAsia"/>
          <w:sz w:val="24"/>
          <w:lang w:eastAsia="ja-JP"/>
        </w:rPr>
        <w:t>)</w:t>
      </w:r>
      <w:r w:rsidR="00CD45F2">
        <w:rPr>
          <w:rFonts w:hint="eastAsia"/>
          <w:sz w:val="24"/>
          <w:lang w:eastAsia="ja-JP"/>
        </w:rPr>
        <w:t>3</w:t>
      </w:r>
      <w:r w:rsidRPr="008E56C7">
        <w:rPr>
          <w:rFonts w:hint="eastAsia"/>
          <w:sz w:val="24"/>
          <w:lang w:eastAsia="ja-JP"/>
        </w:rPr>
        <w:t>至</w:t>
      </w:r>
      <w:r w:rsidR="00CD45F2">
        <w:rPr>
          <w:rFonts w:hint="eastAsia"/>
          <w:sz w:val="24"/>
          <w:lang w:eastAsia="ja-JP"/>
        </w:rPr>
        <w:t>5</w:t>
      </w:r>
      <w:r w:rsidRPr="008E56C7">
        <w:rPr>
          <w:rFonts w:hint="eastAsia"/>
          <w:sz w:val="24"/>
          <w:lang w:eastAsia="ja-JP"/>
        </w:rPr>
        <w:t>个</w:t>
      </w:r>
      <w:r>
        <w:rPr>
          <w:rFonts w:hint="eastAsia"/>
          <w:sz w:val="24"/>
          <w:lang w:eastAsia="ja-JP"/>
        </w:rPr>
        <w:t>，词与词之间以分号隔开。关键词应是</w:t>
      </w:r>
      <w:r w:rsidR="00960A22">
        <w:rPr>
          <w:rFonts w:hint="eastAsia"/>
          <w:sz w:val="24"/>
          <w:lang w:eastAsia="ja-JP"/>
        </w:rPr>
        <w:t>反映论文的主要内容且出现频率较高的词，它们往往就在标题与摘要中且</w:t>
      </w:r>
      <w:r>
        <w:rPr>
          <w:rFonts w:hint="eastAsia"/>
          <w:sz w:val="24"/>
          <w:lang w:eastAsia="ja-JP"/>
        </w:rPr>
        <w:t>多为名词，如：能用</w:t>
      </w:r>
      <w:r w:rsidR="00960A22" w:rsidRPr="00960A22">
        <w:rPr>
          <w:rFonts w:ascii="ＭＳ 明朝" w:eastAsia="ＭＳ 明朝" w:hAnsi="ＭＳ 明朝" w:hint="eastAsia"/>
          <w:sz w:val="24"/>
          <w:lang w:eastAsia="ja-JP"/>
        </w:rPr>
        <w:t>「～の調査」</w:t>
      </w:r>
      <w:r>
        <w:rPr>
          <w:rFonts w:hint="eastAsia"/>
          <w:sz w:val="24"/>
          <w:lang w:eastAsia="ja-JP"/>
        </w:rPr>
        <w:t>，就不用</w:t>
      </w:r>
      <w:r w:rsidR="00960A22" w:rsidRPr="00960A22">
        <w:rPr>
          <w:rFonts w:ascii="ＭＳ 明朝" w:eastAsia="ＭＳ 明朝" w:hAnsi="ＭＳ 明朝" w:hint="eastAsia"/>
          <w:sz w:val="24"/>
          <w:lang w:eastAsia="ja-JP"/>
        </w:rPr>
        <w:t>「～調査する」</w:t>
      </w:r>
      <w:r>
        <w:rPr>
          <w:rFonts w:hint="eastAsia"/>
          <w:sz w:val="24"/>
          <w:lang w:eastAsia="ja-JP"/>
        </w:rPr>
        <w:t>。</w:t>
      </w:r>
    </w:p>
    <w:p w:rsidR="00DD60C6" w:rsidRDefault="00DD60C6" w:rsidP="00AD0E81">
      <w:pPr>
        <w:numPr>
          <w:ilvl w:val="0"/>
          <w:numId w:val="8"/>
        </w:numPr>
        <w:rPr>
          <w:sz w:val="24"/>
          <w:lang w:eastAsia="ja-JP"/>
        </w:rPr>
      </w:pPr>
      <w:r>
        <w:rPr>
          <w:rFonts w:hint="eastAsia"/>
          <w:sz w:val="24"/>
          <w:lang w:eastAsia="ja-JP"/>
        </w:rPr>
        <w:t>引言</w:t>
      </w:r>
      <w:r>
        <w:rPr>
          <w:rFonts w:hint="eastAsia"/>
          <w:sz w:val="24"/>
          <w:lang w:eastAsia="ja-JP"/>
        </w:rPr>
        <w:t>(</w:t>
      </w:r>
      <w:r w:rsidR="001044BD" w:rsidRPr="00406CAD">
        <w:rPr>
          <w:rFonts w:ascii="ＭＳ 明朝" w:eastAsia="ＭＳ 明朝" w:hAnsi="ＭＳ 明朝" w:hint="eastAsia"/>
          <w:sz w:val="24"/>
          <w:lang w:eastAsia="ja-JP"/>
        </w:rPr>
        <w:t>はじめに</w:t>
      </w:r>
      <w:r>
        <w:rPr>
          <w:rFonts w:hint="eastAsia"/>
          <w:sz w:val="24"/>
          <w:lang w:eastAsia="ja-JP"/>
        </w:rPr>
        <w:t>)</w:t>
      </w:r>
      <w:r>
        <w:rPr>
          <w:rFonts w:hint="eastAsia"/>
          <w:sz w:val="24"/>
          <w:lang w:eastAsia="ja-JP"/>
        </w:rPr>
        <w:t>的功能是：</w:t>
      </w:r>
    </w:p>
    <w:p w:rsidR="00DD60C6" w:rsidRPr="002B5F96" w:rsidRDefault="00406CAD" w:rsidP="00AD0E81">
      <w:pPr>
        <w:pStyle w:val="aa"/>
        <w:numPr>
          <w:ilvl w:val="1"/>
          <w:numId w:val="8"/>
        </w:numPr>
        <w:ind w:leftChars="0"/>
        <w:rPr>
          <w:sz w:val="24"/>
        </w:rPr>
      </w:pPr>
      <w:r w:rsidRPr="002B5F96">
        <w:rPr>
          <w:rFonts w:hint="eastAsia"/>
          <w:sz w:val="24"/>
        </w:rPr>
        <w:t>介绍本课题</w:t>
      </w:r>
    </w:p>
    <w:p w:rsidR="00DD60C6" w:rsidRPr="002B5F96" w:rsidRDefault="00406CAD" w:rsidP="00AD0E81">
      <w:pPr>
        <w:pStyle w:val="aa"/>
        <w:numPr>
          <w:ilvl w:val="1"/>
          <w:numId w:val="8"/>
        </w:numPr>
        <w:ind w:leftChars="0"/>
        <w:rPr>
          <w:sz w:val="24"/>
        </w:rPr>
      </w:pPr>
      <w:r w:rsidRPr="002B5F96">
        <w:rPr>
          <w:rFonts w:hint="eastAsia"/>
          <w:sz w:val="24"/>
        </w:rPr>
        <w:t>限定本研究范围</w:t>
      </w:r>
    </w:p>
    <w:p w:rsidR="00DD60C6" w:rsidRPr="002B5F96" w:rsidRDefault="00406CAD" w:rsidP="00AD0E81">
      <w:pPr>
        <w:pStyle w:val="aa"/>
        <w:numPr>
          <w:ilvl w:val="1"/>
          <w:numId w:val="8"/>
        </w:numPr>
        <w:ind w:leftChars="0"/>
        <w:rPr>
          <w:sz w:val="24"/>
        </w:rPr>
      </w:pPr>
      <w:r w:rsidRPr="002B5F96">
        <w:rPr>
          <w:rFonts w:hint="eastAsia"/>
          <w:sz w:val="24"/>
        </w:rPr>
        <w:t>陈述本研究主要目的</w:t>
      </w:r>
    </w:p>
    <w:p w:rsidR="00DD60C6" w:rsidRPr="002B5F96" w:rsidRDefault="00406CAD" w:rsidP="00AD0E81">
      <w:pPr>
        <w:pStyle w:val="aa"/>
        <w:numPr>
          <w:ilvl w:val="1"/>
          <w:numId w:val="8"/>
        </w:numPr>
        <w:ind w:leftChars="0"/>
        <w:rPr>
          <w:sz w:val="24"/>
        </w:rPr>
      </w:pPr>
      <w:r w:rsidRPr="002B5F96">
        <w:rPr>
          <w:rFonts w:hint="eastAsia"/>
          <w:sz w:val="24"/>
        </w:rPr>
        <w:t>陈述大致的书写思路</w:t>
      </w:r>
    </w:p>
    <w:p w:rsidR="00DD60C6" w:rsidRDefault="00DD60C6" w:rsidP="00AD0E81">
      <w:pPr>
        <w:numPr>
          <w:ilvl w:val="0"/>
          <w:numId w:val="8"/>
        </w:numPr>
        <w:rPr>
          <w:sz w:val="24"/>
        </w:rPr>
      </w:pPr>
      <w:r>
        <w:rPr>
          <w:rFonts w:hint="eastAsia"/>
          <w:sz w:val="24"/>
          <w:lang w:eastAsia="ja-JP"/>
        </w:rPr>
        <w:t>在引言</w:t>
      </w:r>
      <w:r w:rsidR="007D6787">
        <w:rPr>
          <w:rFonts w:hint="eastAsia"/>
          <w:sz w:val="24"/>
          <w:lang w:eastAsia="ja-JP"/>
        </w:rPr>
        <w:t>(</w:t>
      </w:r>
      <w:r w:rsidR="007D6787" w:rsidRPr="00406CAD">
        <w:rPr>
          <w:rFonts w:ascii="ＭＳ 明朝" w:eastAsia="ＭＳ 明朝" w:hAnsi="ＭＳ 明朝" w:hint="eastAsia"/>
          <w:sz w:val="24"/>
          <w:lang w:eastAsia="ja-JP"/>
        </w:rPr>
        <w:t>はじめに</w:t>
      </w:r>
      <w:r w:rsidR="007D6787">
        <w:rPr>
          <w:rFonts w:hint="eastAsia"/>
          <w:sz w:val="24"/>
          <w:lang w:eastAsia="ja-JP"/>
        </w:rPr>
        <w:t>)</w:t>
      </w:r>
      <w:r>
        <w:rPr>
          <w:rFonts w:hint="eastAsia"/>
          <w:sz w:val="24"/>
          <w:lang w:eastAsia="ja-JP"/>
        </w:rPr>
        <w:t>与结语</w:t>
      </w:r>
      <w:r w:rsidR="007D6787" w:rsidRPr="007D6787">
        <w:rPr>
          <w:rFonts w:eastAsia="ＭＳ 明朝"/>
          <w:bCs/>
          <w:sz w:val="24"/>
          <w:lang w:eastAsia="ja-JP"/>
        </w:rPr>
        <w:t>(</w:t>
      </w:r>
      <w:r w:rsidR="007D6787" w:rsidRPr="007D6787">
        <w:rPr>
          <w:rFonts w:ascii="ＭＳ 明朝" w:eastAsia="ＭＳ 明朝" w:hAnsi="ＭＳ 明朝" w:hint="eastAsia"/>
          <w:bCs/>
          <w:sz w:val="24"/>
          <w:lang w:eastAsia="ja-JP"/>
        </w:rPr>
        <w:t>終わりに</w:t>
      </w:r>
      <w:r w:rsidR="007D6787" w:rsidRPr="007D6787">
        <w:rPr>
          <w:rFonts w:eastAsia="DengXian"/>
          <w:bCs/>
          <w:sz w:val="24"/>
          <w:lang w:eastAsia="ja-JP"/>
        </w:rPr>
        <w:t>)</w:t>
      </w:r>
      <w:r>
        <w:rPr>
          <w:rFonts w:hint="eastAsia"/>
          <w:sz w:val="24"/>
          <w:lang w:eastAsia="ja-JP"/>
        </w:rPr>
        <w:t>之间的正文部分应分若干章节。</w:t>
      </w:r>
      <w:r>
        <w:rPr>
          <w:rFonts w:hint="eastAsia"/>
          <w:sz w:val="24"/>
        </w:rPr>
        <w:t>章、节应当编号并根据其内容列出小标题。编号应前后一致。如主要章节用阿拉伯数字</w:t>
      </w:r>
      <w:r>
        <w:rPr>
          <w:rFonts w:hint="eastAsia"/>
          <w:sz w:val="24"/>
        </w:rPr>
        <w:t xml:space="preserve">1. , 2. , 3. ,  </w:t>
      </w:r>
      <w:r>
        <w:rPr>
          <w:sz w:val="24"/>
        </w:rPr>
        <w:t>……</w:t>
      </w:r>
      <w:r>
        <w:rPr>
          <w:rFonts w:hint="eastAsia"/>
          <w:sz w:val="24"/>
        </w:rPr>
        <w:t>排序，较小章节则用</w:t>
      </w:r>
      <w:r>
        <w:rPr>
          <w:rFonts w:hint="eastAsia"/>
          <w:sz w:val="24"/>
        </w:rPr>
        <w:t>1.1, 1.2, 1.3</w:t>
      </w:r>
      <w:r>
        <w:rPr>
          <w:sz w:val="24"/>
        </w:rPr>
        <w:t>…</w:t>
      </w:r>
      <w:r>
        <w:rPr>
          <w:rFonts w:hint="eastAsia"/>
          <w:sz w:val="24"/>
        </w:rPr>
        <w:t xml:space="preserve">, </w:t>
      </w:r>
      <w:smartTag w:uri="urn:schemas-microsoft-com:office:smarttags" w:element="chsdate">
        <w:smartTagPr>
          <w:attr w:name="IsROCDate" w:val="False"/>
          <w:attr w:name="IsLunarDate" w:val="False"/>
          <w:attr w:name="Day" w:val="30"/>
          <w:attr w:name="Month" w:val="12"/>
          <w:attr w:name="Year" w:val="1899"/>
        </w:smartTagPr>
        <w:r>
          <w:rPr>
            <w:rFonts w:hint="eastAsia"/>
            <w:sz w:val="24"/>
          </w:rPr>
          <w:t>1.1.1</w:t>
        </w:r>
      </w:smartTag>
      <w:r>
        <w:rPr>
          <w:rFonts w:hint="eastAsia"/>
          <w:sz w:val="24"/>
        </w:rPr>
        <w:t>, 1.1.2</w:t>
      </w:r>
      <w:r>
        <w:rPr>
          <w:sz w:val="24"/>
        </w:rPr>
        <w:t>…</w:t>
      </w:r>
      <w:r>
        <w:rPr>
          <w:rFonts w:hint="eastAsia"/>
          <w:sz w:val="24"/>
        </w:rPr>
        <w:t>。</w:t>
      </w:r>
    </w:p>
    <w:p w:rsidR="00DD60C6" w:rsidRDefault="00DD60C6" w:rsidP="00AD0E81">
      <w:pPr>
        <w:numPr>
          <w:ilvl w:val="0"/>
          <w:numId w:val="8"/>
        </w:numPr>
        <w:rPr>
          <w:sz w:val="24"/>
        </w:rPr>
      </w:pPr>
      <w:r>
        <w:rPr>
          <w:rFonts w:hint="eastAsia"/>
          <w:sz w:val="24"/>
          <w:lang w:eastAsia="ja-JP"/>
        </w:rPr>
        <w:t>结论（</w:t>
      </w:r>
      <w:r w:rsidR="007D6787" w:rsidRPr="007D6787">
        <w:rPr>
          <w:rFonts w:ascii="ＭＳ 明朝" w:eastAsia="ＭＳ 明朝" w:hAnsi="ＭＳ 明朝" w:hint="eastAsia"/>
          <w:sz w:val="24"/>
          <w:lang w:eastAsia="ja-JP"/>
        </w:rPr>
        <w:t>まとめ</w:t>
      </w:r>
      <w:r>
        <w:rPr>
          <w:rFonts w:hint="eastAsia"/>
          <w:sz w:val="24"/>
          <w:lang w:eastAsia="ja-JP"/>
        </w:rPr>
        <w:t>）应与引语部分有所呼应。</w:t>
      </w:r>
      <w:r>
        <w:rPr>
          <w:rFonts w:hint="eastAsia"/>
          <w:sz w:val="24"/>
        </w:rPr>
        <w:t>作者在这一部分将总结或复述文章的基本观点或回答引语部分提出的问题。还可就这一论题的进一步研究提出自己的设想。和引语部分一样，结论部分也不宜过长。</w:t>
      </w:r>
    </w:p>
    <w:p w:rsidR="008C2F68" w:rsidRDefault="00DD60C6" w:rsidP="00AD0E81">
      <w:pPr>
        <w:numPr>
          <w:ilvl w:val="0"/>
          <w:numId w:val="8"/>
        </w:numPr>
        <w:rPr>
          <w:sz w:val="24"/>
        </w:rPr>
      </w:pPr>
      <w:r w:rsidRPr="008C2F68">
        <w:rPr>
          <w:rFonts w:hint="eastAsia"/>
          <w:sz w:val="24"/>
        </w:rPr>
        <w:t>注释</w:t>
      </w:r>
      <w:r w:rsidRPr="008C2F68">
        <w:rPr>
          <w:rFonts w:hint="eastAsia"/>
          <w:sz w:val="24"/>
        </w:rPr>
        <w:t>(</w:t>
      </w:r>
      <w:r w:rsidR="007D6787" w:rsidRPr="008C2F68">
        <w:rPr>
          <w:rFonts w:ascii="ＭＳ 明朝" w:eastAsia="ＭＳ 明朝" w:hAnsi="ＭＳ 明朝" w:hint="eastAsia"/>
          <w:sz w:val="24"/>
        </w:rPr>
        <w:t>注釈</w:t>
      </w:r>
      <w:r w:rsidRPr="008C2F68">
        <w:rPr>
          <w:rFonts w:hint="eastAsia"/>
          <w:sz w:val="24"/>
        </w:rPr>
        <w:t>)</w:t>
      </w:r>
      <w:r w:rsidRPr="008C2F68">
        <w:rPr>
          <w:rFonts w:hint="eastAsia"/>
          <w:sz w:val="24"/>
        </w:rPr>
        <w:t>采取文中</w:t>
      </w:r>
      <w:r w:rsidRPr="008C2F68">
        <w:rPr>
          <w:rFonts w:hint="eastAsia"/>
          <w:sz w:val="24"/>
          <w:u w:val="single"/>
        </w:rPr>
        <w:t>夹注</w:t>
      </w:r>
      <w:r w:rsidRPr="008C2F68">
        <w:rPr>
          <w:rFonts w:hint="eastAsia"/>
          <w:sz w:val="24"/>
        </w:rPr>
        <w:t>的形式。</w:t>
      </w:r>
    </w:p>
    <w:p w:rsidR="00DD60C6" w:rsidRPr="008C2F68" w:rsidRDefault="00DD60C6" w:rsidP="00AD0E81">
      <w:pPr>
        <w:numPr>
          <w:ilvl w:val="0"/>
          <w:numId w:val="8"/>
        </w:numPr>
        <w:rPr>
          <w:sz w:val="24"/>
        </w:rPr>
      </w:pPr>
      <w:r w:rsidRPr="008C2F68">
        <w:rPr>
          <w:rFonts w:hint="eastAsia"/>
          <w:sz w:val="24"/>
        </w:rPr>
        <w:t>参考文献（</w:t>
      </w:r>
      <w:r w:rsidR="007D6787" w:rsidRPr="008C2F68">
        <w:rPr>
          <w:rFonts w:ascii="ＭＳ 明朝" w:eastAsia="ＭＳ 明朝" w:hAnsi="ＭＳ 明朝" w:hint="eastAsia"/>
          <w:sz w:val="24"/>
        </w:rPr>
        <w:t>参考文献</w:t>
      </w:r>
      <w:r w:rsidRPr="008C2F68">
        <w:rPr>
          <w:rFonts w:hint="eastAsia"/>
          <w:sz w:val="24"/>
        </w:rPr>
        <w:t>）指论文写作过程中作者参阅过的各种文献资料，包括书籍、报刊杂志文章、网上查找的各种资料等。作为毕业论文，参考文献应在</w:t>
      </w:r>
      <w:r w:rsidRPr="008C2F68">
        <w:rPr>
          <w:rFonts w:hint="eastAsia"/>
          <w:b/>
          <w:bCs/>
          <w:sz w:val="24"/>
        </w:rPr>
        <w:t>6</w:t>
      </w:r>
      <w:r w:rsidRPr="008C2F68">
        <w:rPr>
          <w:rFonts w:hint="eastAsia"/>
          <w:sz w:val="24"/>
        </w:rPr>
        <w:t>篇以上。内容包括：作者姓名、出版年份、书名或篇名、刊名、刊物的卷号或期号、文章的起止页码等。参考文献依作者姓氏（</w:t>
      </w:r>
      <w:r w:rsidR="007D6787" w:rsidRPr="008C2F68">
        <w:rPr>
          <w:rFonts w:ascii="ＭＳ 明朝" w:eastAsia="ＭＳ 明朝" w:hAnsi="ＭＳ 明朝" w:hint="eastAsia"/>
          <w:sz w:val="24"/>
        </w:rPr>
        <w:t>苗字</w:t>
      </w:r>
      <w:r w:rsidRPr="008C2F68">
        <w:rPr>
          <w:rFonts w:hint="eastAsia"/>
          <w:sz w:val="24"/>
        </w:rPr>
        <w:t>）的</w:t>
      </w:r>
      <w:r w:rsidR="00980ED0">
        <w:rPr>
          <w:rFonts w:hint="eastAsia"/>
          <w:sz w:val="24"/>
        </w:rPr>
        <w:t>26</w:t>
      </w:r>
      <w:r w:rsidR="00980ED0">
        <w:rPr>
          <w:rFonts w:hint="eastAsia"/>
          <w:sz w:val="24"/>
        </w:rPr>
        <w:t>字母</w:t>
      </w:r>
      <w:r w:rsidRPr="008C2F68">
        <w:rPr>
          <w:rFonts w:hint="eastAsia"/>
          <w:sz w:val="24"/>
        </w:rPr>
        <w:t>顺序排列。</w:t>
      </w:r>
    </w:p>
    <w:p w:rsidR="00DD60C6" w:rsidRDefault="00DD60C6" w:rsidP="00AD0E81">
      <w:pPr>
        <w:numPr>
          <w:ilvl w:val="0"/>
          <w:numId w:val="8"/>
        </w:numPr>
        <w:rPr>
          <w:sz w:val="24"/>
        </w:rPr>
      </w:pPr>
      <w:r w:rsidRPr="008E56C7">
        <w:rPr>
          <w:rFonts w:hint="eastAsia"/>
          <w:sz w:val="24"/>
        </w:rPr>
        <w:t>论文为</w:t>
      </w:r>
      <w:r w:rsidRPr="008E56C7">
        <w:rPr>
          <w:rFonts w:hint="eastAsia"/>
          <w:sz w:val="24"/>
        </w:rPr>
        <w:t>Word</w:t>
      </w:r>
      <w:r w:rsidRPr="008E56C7">
        <w:rPr>
          <w:rFonts w:hint="eastAsia"/>
          <w:sz w:val="24"/>
        </w:rPr>
        <w:t>形式打印稿，纸型为</w:t>
      </w:r>
      <w:r w:rsidRPr="008E56C7">
        <w:rPr>
          <w:rFonts w:hint="eastAsia"/>
          <w:sz w:val="24"/>
        </w:rPr>
        <w:t>A4</w:t>
      </w:r>
      <w:r w:rsidRPr="008E56C7">
        <w:rPr>
          <w:rFonts w:hint="eastAsia"/>
          <w:sz w:val="24"/>
        </w:rPr>
        <w:t>。</w:t>
      </w:r>
    </w:p>
    <w:p w:rsidR="002B5F96" w:rsidRPr="002C3153" w:rsidRDefault="00E76A31" w:rsidP="00AD0E81">
      <w:pPr>
        <w:numPr>
          <w:ilvl w:val="0"/>
          <w:numId w:val="8"/>
        </w:numPr>
        <w:rPr>
          <w:sz w:val="24"/>
        </w:rPr>
      </w:pPr>
      <w:r w:rsidRPr="002C3153">
        <w:rPr>
          <w:sz w:val="24"/>
        </w:rPr>
        <w:t>每页字数与行数</w:t>
      </w:r>
      <w:r w:rsidR="002B5F96" w:rsidRPr="002C3153">
        <w:rPr>
          <w:sz w:val="24"/>
        </w:rPr>
        <w:t>：</w:t>
      </w:r>
      <w:r w:rsidR="002B5F96" w:rsidRPr="002C3153">
        <w:rPr>
          <w:kern w:val="0"/>
          <w:sz w:val="24"/>
        </w:rPr>
        <w:t>39</w:t>
      </w:r>
      <w:r w:rsidR="002B5F96" w:rsidRPr="002C3153">
        <w:rPr>
          <w:kern w:val="0"/>
          <w:sz w:val="24"/>
        </w:rPr>
        <w:t>行</w:t>
      </w:r>
      <w:r w:rsidR="002B5F96" w:rsidRPr="002C3153">
        <w:rPr>
          <w:kern w:val="0"/>
          <w:sz w:val="24"/>
        </w:rPr>
        <w:t>×</w:t>
      </w:r>
      <w:r w:rsidR="002B5F96" w:rsidRPr="002C3153">
        <w:rPr>
          <w:sz w:val="24"/>
        </w:rPr>
        <w:t>44</w:t>
      </w:r>
      <w:r w:rsidR="002B5F96" w:rsidRPr="002C3153">
        <w:rPr>
          <w:sz w:val="24"/>
        </w:rPr>
        <w:t>字符</w:t>
      </w:r>
      <w:r w:rsidR="002B5F96" w:rsidRPr="002C3153">
        <w:rPr>
          <w:kern w:val="0"/>
          <w:sz w:val="24"/>
        </w:rPr>
        <w:t>。</w:t>
      </w:r>
      <w:r w:rsidR="002B5F96" w:rsidRPr="002C3153">
        <w:rPr>
          <w:sz w:val="24"/>
        </w:rPr>
        <w:t>页边距：上下各</w:t>
      </w:r>
      <w:r w:rsidR="002B5F96" w:rsidRPr="002C3153">
        <w:rPr>
          <w:sz w:val="24"/>
        </w:rPr>
        <w:t>2.54cm</w:t>
      </w:r>
      <w:r w:rsidRPr="002C3153">
        <w:rPr>
          <w:sz w:val="24"/>
        </w:rPr>
        <w:t>，左右</w:t>
      </w:r>
      <w:r w:rsidRPr="002C3153">
        <w:rPr>
          <w:sz w:val="24"/>
        </w:rPr>
        <w:t>3.17cm</w:t>
      </w:r>
      <w:r w:rsidRPr="002C3153">
        <w:rPr>
          <w:sz w:val="24"/>
        </w:rPr>
        <w:t>。</w:t>
      </w:r>
      <w:r w:rsidR="002C3153" w:rsidRPr="002C3153">
        <w:rPr>
          <w:sz w:val="24"/>
        </w:rPr>
        <w:t>正文行距为</w:t>
      </w:r>
      <w:r w:rsidR="002C3153" w:rsidRPr="002C3153">
        <w:rPr>
          <w:sz w:val="24"/>
        </w:rPr>
        <w:t>1.15</w:t>
      </w:r>
      <w:r w:rsidR="002C3153" w:rsidRPr="002C3153">
        <w:rPr>
          <w:sz w:val="24"/>
        </w:rPr>
        <w:t>。</w:t>
      </w:r>
    </w:p>
    <w:p w:rsidR="002B5F96" w:rsidRPr="002B5F96" w:rsidRDefault="002E1F3E" w:rsidP="00AD0E81">
      <w:pPr>
        <w:numPr>
          <w:ilvl w:val="0"/>
          <w:numId w:val="8"/>
        </w:numPr>
        <w:rPr>
          <w:b/>
          <w:bCs/>
          <w:sz w:val="24"/>
        </w:rPr>
      </w:pPr>
      <w:r w:rsidRPr="00AD0E81">
        <w:rPr>
          <w:rFonts w:hint="eastAsia"/>
          <w:sz w:val="24"/>
        </w:rPr>
        <w:t>字号要求：一级</w:t>
      </w:r>
      <w:r w:rsidR="00DD60C6" w:rsidRPr="00AD0E81">
        <w:rPr>
          <w:rFonts w:hint="eastAsia"/>
          <w:sz w:val="24"/>
        </w:rPr>
        <w:t>标题为</w:t>
      </w:r>
      <w:r w:rsidRPr="00AD0E81">
        <w:rPr>
          <w:rFonts w:hint="eastAsia"/>
          <w:sz w:val="24"/>
        </w:rPr>
        <w:t>四</w:t>
      </w:r>
      <w:r w:rsidR="00DD60C6" w:rsidRPr="00AD0E81">
        <w:rPr>
          <w:rFonts w:hint="eastAsia"/>
          <w:sz w:val="24"/>
        </w:rPr>
        <w:t>号加</w:t>
      </w:r>
      <w:r w:rsidRPr="00AD0E81">
        <w:rPr>
          <w:rFonts w:hint="eastAsia"/>
          <w:sz w:val="24"/>
        </w:rPr>
        <w:t>粗，二级（包括以下）</w:t>
      </w:r>
      <w:r w:rsidR="00DD60C6" w:rsidRPr="00AD0E81">
        <w:rPr>
          <w:rFonts w:hint="eastAsia"/>
          <w:sz w:val="24"/>
        </w:rPr>
        <w:t>标题为小</w:t>
      </w:r>
      <w:r w:rsidRPr="00AD0E81">
        <w:rPr>
          <w:rFonts w:hint="eastAsia"/>
          <w:sz w:val="24"/>
        </w:rPr>
        <w:t>四</w:t>
      </w:r>
      <w:r w:rsidR="002C3153" w:rsidRPr="00AD0E81">
        <w:rPr>
          <w:rFonts w:hint="eastAsia"/>
          <w:sz w:val="24"/>
        </w:rPr>
        <w:t>号</w:t>
      </w:r>
      <w:r w:rsidR="00DD60C6" w:rsidRPr="00AD0E81">
        <w:rPr>
          <w:rFonts w:hint="eastAsia"/>
          <w:sz w:val="24"/>
        </w:rPr>
        <w:t>，正</w:t>
      </w:r>
      <w:r w:rsidR="00DD60C6" w:rsidRPr="002B5F96">
        <w:rPr>
          <w:rFonts w:hint="eastAsia"/>
          <w:sz w:val="24"/>
        </w:rPr>
        <w:t>文</w:t>
      </w:r>
      <w:r w:rsidR="00DD60C6" w:rsidRPr="008E56C7">
        <w:rPr>
          <w:rFonts w:hint="eastAsia"/>
          <w:sz w:val="24"/>
        </w:rPr>
        <w:t>为小四号。注释与参</w:t>
      </w:r>
      <w:r w:rsidR="00DD60C6">
        <w:rPr>
          <w:rFonts w:hint="eastAsia"/>
          <w:sz w:val="24"/>
        </w:rPr>
        <w:t>考</w:t>
      </w:r>
      <w:r w:rsidR="00DD60C6" w:rsidRPr="008E56C7">
        <w:rPr>
          <w:rFonts w:hint="eastAsia"/>
          <w:sz w:val="24"/>
        </w:rPr>
        <w:t>文献为五号。</w:t>
      </w:r>
      <w:r w:rsidR="003A09A7">
        <w:rPr>
          <w:rFonts w:hint="eastAsia"/>
          <w:sz w:val="24"/>
        </w:rPr>
        <w:t>中文用宋体，日文用</w:t>
      </w:r>
      <w:r w:rsidR="003A09A7">
        <w:rPr>
          <w:rFonts w:hint="eastAsia"/>
          <w:sz w:val="24"/>
        </w:rPr>
        <w:t>MS</w:t>
      </w:r>
      <w:r w:rsidR="003A09A7">
        <w:rPr>
          <w:sz w:val="24"/>
        </w:rPr>
        <w:t xml:space="preserve"> </w:t>
      </w:r>
      <w:r w:rsidR="003A09A7">
        <w:rPr>
          <w:rFonts w:hint="eastAsia"/>
          <w:sz w:val="24"/>
        </w:rPr>
        <w:t>Mincho</w:t>
      </w:r>
      <w:r w:rsidR="003A09A7">
        <w:rPr>
          <w:rFonts w:hint="eastAsia"/>
          <w:sz w:val="24"/>
        </w:rPr>
        <w:t>体，英文及数字用</w:t>
      </w:r>
      <w:r w:rsidR="003A09A7">
        <w:rPr>
          <w:rFonts w:hint="eastAsia"/>
          <w:sz w:val="24"/>
        </w:rPr>
        <w:t>Times</w:t>
      </w:r>
      <w:r w:rsidR="003A09A7">
        <w:rPr>
          <w:sz w:val="24"/>
        </w:rPr>
        <w:t xml:space="preserve"> </w:t>
      </w:r>
      <w:r w:rsidR="003A09A7">
        <w:rPr>
          <w:rFonts w:hint="eastAsia"/>
          <w:sz w:val="24"/>
        </w:rPr>
        <w:t>New</w:t>
      </w:r>
      <w:r w:rsidR="003A09A7">
        <w:rPr>
          <w:sz w:val="24"/>
        </w:rPr>
        <w:t xml:space="preserve"> </w:t>
      </w:r>
      <w:r w:rsidR="003A09A7">
        <w:rPr>
          <w:rFonts w:hint="eastAsia"/>
          <w:sz w:val="24"/>
        </w:rPr>
        <w:t>Roman</w:t>
      </w:r>
      <w:r w:rsidR="003A09A7">
        <w:rPr>
          <w:rFonts w:hint="eastAsia"/>
          <w:sz w:val="24"/>
        </w:rPr>
        <w:t>体。</w:t>
      </w:r>
      <w:r w:rsidR="00DD60C6" w:rsidRPr="008E56C7">
        <w:rPr>
          <w:rFonts w:hint="eastAsia"/>
          <w:sz w:val="24"/>
        </w:rPr>
        <w:t>（具体格式见下一页范例）</w:t>
      </w:r>
    </w:p>
    <w:p w:rsidR="00DD60C6" w:rsidRPr="008E56C7" w:rsidRDefault="00DD60C6" w:rsidP="00DD60C6">
      <w:pPr>
        <w:rPr>
          <w:b/>
          <w:bCs/>
          <w:sz w:val="24"/>
        </w:rPr>
      </w:pPr>
    </w:p>
    <w:p w:rsidR="00DD60C6" w:rsidRDefault="00DD60C6" w:rsidP="00DD60C6">
      <w:pPr>
        <w:rPr>
          <w:b/>
          <w:bCs/>
          <w:sz w:val="24"/>
        </w:rPr>
      </w:pPr>
      <w:r>
        <w:rPr>
          <w:rFonts w:hint="eastAsia"/>
          <w:b/>
          <w:bCs/>
          <w:sz w:val="24"/>
        </w:rPr>
        <w:t>《开题报告》各个栏目都必须填写，并应</w:t>
      </w:r>
      <w:r w:rsidRPr="008E56C7">
        <w:rPr>
          <w:rFonts w:hint="eastAsia"/>
          <w:b/>
          <w:bCs/>
          <w:sz w:val="24"/>
        </w:rPr>
        <w:t>用</w:t>
      </w:r>
      <w:r w:rsidR="007D6787">
        <w:rPr>
          <w:rFonts w:hint="eastAsia"/>
          <w:b/>
          <w:bCs/>
          <w:sz w:val="24"/>
        </w:rPr>
        <w:t>日语</w:t>
      </w:r>
      <w:r w:rsidRPr="008E56C7">
        <w:rPr>
          <w:rFonts w:hint="eastAsia"/>
          <w:b/>
          <w:bCs/>
          <w:sz w:val="24"/>
        </w:rPr>
        <w:t>填写。</w:t>
      </w:r>
    </w:p>
    <w:p w:rsidR="007D6787" w:rsidRDefault="007D6787" w:rsidP="00DD60C6">
      <w:pPr>
        <w:rPr>
          <w:b/>
          <w:bCs/>
          <w:sz w:val="24"/>
        </w:rPr>
      </w:pPr>
    </w:p>
    <w:p w:rsidR="007D6787" w:rsidRDefault="007D6787" w:rsidP="00DD60C6">
      <w:pPr>
        <w:rPr>
          <w:b/>
          <w:bCs/>
          <w:sz w:val="24"/>
        </w:rPr>
      </w:pPr>
    </w:p>
    <w:p w:rsidR="00DD60C6" w:rsidRPr="00E8661F" w:rsidRDefault="00F84BAC" w:rsidP="00DD60C6">
      <w:pPr>
        <w:jc w:val="center"/>
        <w:rPr>
          <w:b/>
          <w:bCs/>
          <w:sz w:val="36"/>
          <w:szCs w:val="36"/>
        </w:rPr>
      </w:pPr>
      <w:r>
        <w:rPr>
          <w:rFonts w:hint="eastAsia"/>
          <w:b/>
          <w:bCs/>
          <w:sz w:val="36"/>
          <w:szCs w:val="36"/>
        </w:rPr>
        <w:lastRenderedPageBreak/>
        <w:t>日语</w:t>
      </w:r>
      <w:r w:rsidR="00DD60C6" w:rsidRPr="00E8661F">
        <w:rPr>
          <w:rFonts w:hint="eastAsia"/>
          <w:b/>
          <w:bCs/>
          <w:sz w:val="36"/>
          <w:szCs w:val="36"/>
        </w:rPr>
        <w:t>专业本科毕业论文写作规范</w:t>
      </w:r>
    </w:p>
    <w:p w:rsidR="00DB73F3" w:rsidRDefault="00DB73F3" w:rsidP="00F84BAC">
      <w:pPr>
        <w:pStyle w:val="p0"/>
        <w:spacing w:line="360" w:lineRule="auto"/>
        <w:jc w:val="center"/>
        <w:rPr>
          <w:rFonts w:ascii="ＭＳ 明朝" w:eastAsia="DengXian" w:hAnsi="ＭＳ 明朝"/>
          <w:b/>
          <w:bCs/>
          <w:sz w:val="32"/>
          <w:szCs w:val="32"/>
        </w:rPr>
      </w:pPr>
    </w:p>
    <w:p w:rsidR="00F84BAC" w:rsidRPr="007F52A8" w:rsidRDefault="00A16710" w:rsidP="00A16710">
      <w:pPr>
        <w:pStyle w:val="12"/>
        <w:ind w:firstLineChars="0" w:firstLine="0"/>
        <w:rPr>
          <w:rFonts w:ascii="Times New Roman" w:eastAsiaTheme="minorEastAsia" w:hAnsi="Times New Roman"/>
          <w:color w:val="FF0000"/>
          <w:lang w:eastAsia="ja-JP"/>
        </w:rPr>
      </w:pPr>
      <w:r w:rsidRPr="00DB73F3">
        <w:rPr>
          <w:rFonts w:ascii="ＭＳ ゴシック" w:eastAsia="ＭＳ ゴシック" w:hAnsi="ＭＳ ゴシック" w:hint="eastAsia"/>
          <w:noProof/>
          <w:lang w:eastAsia="ja-JP"/>
        </w:rPr>
        <mc:AlternateContent>
          <mc:Choice Requires="wps">
            <w:drawing>
              <wp:anchor distT="0" distB="0" distL="114300" distR="114300" simplePos="0" relativeHeight="251658240" behindDoc="0" locked="0" layoutInCell="1" allowOverlap="1">
                <wp:simplePos x="0" y="0"/>
                <wp:positionH relativeFrom="column">
                  <wp:posOffset>2095500</wp:posOffset>
                </wp:positionH>
                <wp:positionV relativeFrom="paragraph">
                  <wp:posOffset>255270</wp:posOffset>
                </wp:positionV>
                <wp:extent cx="539750" cy="962660"/>
                <wp:effectExtent l="0" t="38100" r="50800" b="2794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750" cy="962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A036B" id="直線コネクタ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0.1pt" to="207.5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">
                <v:stroke endarrow="block"/>
              </v:line>
            </w:pict>
          </mc:Fallback>
        </mc:AlternateContent>
      </w:r>
      <w:r w:rsidR="00DB73F3">
        <w:rPr>
          <w:rFonts w:ascii="Times New Roman" w:hAnsi="Times New Roman" w:hint="eastAsia"/>
          <w:color w:val="FF0000"/>
          <w:lang w:eastAsia="ja-JP"/>
        </w:rPr>
        <w:t>正标题</w:t>
      </w:r>
      <w:r w:rsidR="00DB73F3" w:rsidRPr="00DB73F3">
        <w:rPr>
          <w:rFonts w:ascii="Times New Roman" w:eastAsia="ＭＳ 明朝" w:hAnsi="Times New Roman"/>
          <w:color w:val="FF0000"/>
          <w:kern w:val="0"/>
          <w:szCs w:val="21"/>
          <w:lang w:eastAsia="ja-JP"/>
        </w:rPr>
        <w:t>MS</w:t>
      </w:r>
      <w:r w:rsidR="00DB73F3" w:rsidRPr="00DB73F3">
        <w:rPr>
          <w:rFonts w:ascii="Times New Roman" w:hAnsi="Times New Roman"/>
          <w:color w:val="FF0000"/>
          <w:kern w:val="0"/>
          <w:szCs w:val="21"/>
          <w:lang w:eastAsia="ja-JP"/>
        </w:rPr>
        <w:t xml:space="preserve"> Gothic</w:t>
      </w:r>
      <w:r w:rsidR="00311D59">
        <w:rPr>
          <w:rFonts w:ascii="Times New Roman" w:hAnsi="Times New Roman" w:hint="eastAsia"/>
          <w:color w:val="FF0000"/>
          <w:kern w:val="0"/>
          <w:szCs w:val="21"/>
        </w:rPr>
        <w:t>体，</w:t>
      </w:r>
      <w:r w:rsidR="007F52A8">
        <w:rPr>
          <w:rFonts w:ascii="Times New Roman" w:hAnsi="Times New Roman" w:hint="eastAsia"/>
          <w:color w:val="FF0000"/>
          <w:kern w:val="0"/>
          <w:szCs w:val="21"/>
        </w:rPr>
        <w:t>三号</w:t>
      </w:r>
      <w:r w:rsidR="00DB73F3">
        <w:rPr>
          <w:rFonts w:ascii="Times New Roman" w:hAnsi="Times New Roman" w:hint="eastAsia"/>
          <w:color w:val="FF0000"/>
          <w:kern w:val="0"/>
          <w:szCs w:val="21"/>
        </w:rPr>
        <w:t>，</w:t>
      </w:r>
      <w:r w:rsidR="00DB73F3">
        <w:rPr>
          <w:rFonts w:ascii="Times New Roman" w:hAnsi="Times New Roman" w:hint="eastAsia"/>
          <w:color w:val="FF0000"/>
          <w:kern w:val="0"/>
          <w:szCs w:val="21"/>
          <w:lang w:eastAsia="ja-JP"/>
        </w:rPr>
        <w:t>加粗</w:t>
      </w:r>
      <w:r w:rsidR="007F52A8">
        <w:rPr>
          <w:rFonts w:ascii="Times New Roman" w:hAnsi="Times New Roman" w:hint="eastAsia"/>
          <w:color w:val="FF0000"/>
          <w:kern w:val="0"/>
          <w:szCs w:val="21"/>
        </w:rPr>
        <w:t>并居中</w:t>
      </w:r>
      <w:r w:rsidR="00DB73F3" w:rsidRPr="00DB73F3">
        <w:rPr>
          <w:rFonts w:ascii="Times New Roman" w:hAnsi="Times New Roman"/>
          <w:color w:val="FF0000"/>
          <w:lang w:eastAsia="ja-JP"/>
        </w:rPr>
        <w:t>。</w:t>
      </w:r>
      <w:r w:rsidR="00DB73F3">
        <w:rPr>
          <w:rFonts w:ascii="Times New Roman" w:hAnsi="Times New Roman" w:hint="eastAsia"/>
          <w:color w:val="FF0000"/>
          <w:lang w:eastAsia="ja-JP"/>
        </w:rPr>
        <w:t>副</w:t>
      </w:r>
      <w:r w:rsidR="00DB73F3">
        <w:rPr>
          <w:rFonts w:ascii="Times New Roman" w:hAnsi="Times New Roman"/>
          <w:color w:val="FF0000"/>
          <w:lang w:eastAsia="ja-JP"/>
        </w:rPr>
        <w:t>标题</w:t>
      </w:r>
      <w:r w:rsidRPr="00DB73F3">
        <w:rPr>
          <w:rFonts w:ascii="Times New Roman" w:eastAsia="ＭＳ 明朝" w:hAnsi="Times New Roman"/>
          <w:color w:val="FF0000"/>
          <w:kern w:val="0"/>
          <w:szCs w:val="21"/>
          <w:lang w:eastAsia="ja-JP"/>
        </w:rPr>
        <w:t>MS</w:t>
      </w:r>
      <w:r w:rsidRPr="00DB73F3">
        <w:rPr>
          <w:rFonts w:ascii="Times New Roman" w:hAnsi="Times New Roman"/>
          <w:color w:val="FF0000"/>
          <w:kern w:val="0"/>
          <w:szCs w:val="21"/>
          <w:lang w:eastAsia="ja-JP"/>
        </w:rPr>
        <w:t xml:space="preserve"> </w:t>
      </w:r>
      <w:r w:rsidRPr="00DB73F3">
        <w:rPr>
          <w:rFonts w:ascii="Times New Roman" w:eastAsia="ＭＳ 明朝" w:hAnsi="Times New Roman"/>
          <w:color w:val="FF0000"/>
          <w:kern w:val="0"/>
          <w:szCs w:val="21"/>
          <w:lang w:eastAsia="ja-JP"/>
        </w:rPr>
        <w:t>Mincho</w:t>
      </w:r>
      <w:r w:rsidR="00311D59">
        <w:rPr>
          <w:rFonts w:ascii="DengXian" w:eastAsia="DengXian" w:hAnsi="DengXian" w:hint="eastAsia"/>
          <w:color w:val="FF0000"/>
          <w:kern w:val="0"/>
          <w:szCs w:val="21"/>
        </w:rPr>
        <w:t>体，</w:t>
      </w:r>
      <w:r w:rsidR="00DB73F3" w:rsidRPr="00DB73F3">
        <w:rPr>
          <w:rFonts w:ascii="Times New Roman" w:hAnsi="Times New Roman"/>
          <w:color w:val="FF0000"/>
          <w:lang w:eastAsia="ja-JP"/>
        </w:rPr>
        <w:t>小</w:t>
      </w:r>
      <w:r>
        <w:rPr>
          <w:rFonts w:ascii="Times New Roman" w:hAnsi="Times New Roman" w:hint="eastAsia"/>
          <w:color w:val="FF0000"/>
        </w:rPr>
        <w:t>三</w:t>
      </w:r>
      <w:r w:rsidR="00DB73F3" w:rsidRPr="00DB73F3">
        <w:rPr>
          <w:rFonts w:ascii="Times New Roman" w:hAnsi="Times New Roman"/>
          <w:color w:val="FF0000"/>
          <w:lang w:eastAsia="ja-JP"/>
        </w:rPr>
        <w:t>号</w:t>
      </w:r>
      <w:r>
        <w:rPr>
          <w:rFonts w:ascii="Times New Roman" w:hAnsi="Times New Roman" w:hint="eastAsia"/>
          <w:color w:val="FF0000"/>
        </w:rPr>
        <w:t>，</w:t>
      </w:r>
      <w:r w:rsidR="00DB73F3" w:rsidRPr="00DB73F3">
        <w:rPr>
          <w:rFonts w:ascii="Times New Roman" w:hAnsi="Times New Roman"/>
          <w:color w:val="FF0000"/>
          <w:kern w:val="0"/>
          <w:szCs w:val="21"/>
          <w:lang w:eastAsia="ja-JP"/>
        </w:rPr>
        <w:t>加粗</w:t>
      </w:r>
      <w:r w:rsidR="007F52A8">
        <w:rPr>
          <w:rFonts w:ascii="Times New Roman" w:hAnsi="Times New Roman" w:hint="eastAsia"/>
          <w:color w:val="FF0000"/>
          <w:kern w:val="0"/>
          <w:szCs w:val="21"/>
        </w:rPr>
        <w:t>并</w:t>
      </w:r>
      <w:r w:rsidR="007F52A8">
        <w:rPr>
          <w:rFonts w:ascii="Times New Roman" w:hAnsi="Times New Roman" w:hint="eastAsia"/>
          <w:color w:val="FF0000"/>
          <w:kern w:val="0"/>
          <w:szCs w:val="21"/>
          <w:lang w:eastAsia="ja-JP"/>
        </w:rPr>
        <w:t>居</w:t>
      </w:r>
      <w:r w:rsidR="007F52A8">
        <w:rPr>
          <w:rFonts w:ascii="Times New Roman" w:hAnsi="Times New Roman" w:hint="eastAsia"/>
          <w:color w:val="FF0000"/>
          <w:kern w:val="0"/>
          <w:szCs w:val="21"/>
        </w:rPr>
        <w:t>中。</w:t>
      </w:r>
    </w:p>
    <w:p w:rsidR="007D4E49" w:rsidRPr="00DB73F3" w:rsidRDefault="007D4E49" w:rsidP="007D4E49">
      <w:pPr>
        <w:spacing w:line="360" w:lineRule="auto"/>
        <w:ind w:leftChars="100" w:left="210"/>
        <w:jc w:val="center"/>
        <w:rPr>
          <w:rFonts w:ascii="ＭＳ ゴシック" w:eastAsia="ＭＳ ゴシック" w:hAnsi="ＭＳ ゴシック"/>
          <w:b/>
          <w:sz w:val="32"/>
          <w:szCs w:val="32"/>
          <w:lang w:eastAsia="ja-JP"/>
        </w:rPr>
      </w:pPr>
      <w:r w:rsidRPr="00DB73F3">
        <w:rPr>
          <w:rFonts w:ascii="ＭＳ ゴシック" w:eastAsia="ＭＳ ゴシック" w:hAnsi="ＭＳ ゴシック" w:hint="eastAsia"/>
          <w:b/>
          <w:sz w:val="32"/>
          <w:szCs w:val="32"/>
          <w:lang w:eastAsia="ja-JP"/>
        </w:rPr>
        <w:t>カルチャーショックから文化自覚への沖縄から文化の変遷を見る</w:t>
      </w:r>
    </w:p>
    <w:p w:rsidR="007D4E49" w:rsidRDefault="007D4E49" w:rsidP="007D4E49">
      <w:pPr>
        <w:pStyle w:val="p0"/>
        <w:spacing w:line="360" w:lineRule="auto"/>
        <w:jc w:val="center"/>
        <w:rPr>
          <w:rFonts w:ascii="ＭＳ 明朝" w:eastAsia="ＭＳ 明朝" w:hAnsi="ＭＳ 明朝"/>
          <w:lang w:eastAsia="ja-JP"/>
        </w:rPr>
      </w:pPr>
      <w:r>
        <w:rPr>
          <w:rFonts w:ascii="ＭＳ 明朝" w:eastAsia="ＭＳ 明朝" w:hAnsi="ＭＳ 明朝" w:hint="eastAsia"/>
          <w:b/>
          <w:sz w:val="30"/>
          <w:szCs w:val="30"/>
          <w:lang w:eastAsia="ja-JP"/>
        </w:rPr>
        <w:t>―琉球‧沖縄の文化政策から―</w:t>
      </w:r>
    </w:p>
    <w:p w:rsidR="007D4E49" w:rsidRDefault="007D4E49" w:rsidP="007D4E49">
      <w:pPr>
        <w:pStyle w:val="p0"/>
        <w:spacing w:line="360" w:lineRule="auto"/>
        <w:jc w:val="center"/>
        <w:rPr>
          <w:rFonts w:ascii="ＭＳ 明朝" w:eastAsia="ＭＳ 明朝" w:hAnsi="ＭＳ 明朝"/>
          <w:lang w:eastAsia="ja-JP"/>
        </w:rPr>
      </w:pPr>
    </w:p>
    <w:p w:rsidR="007D4E49" w:rsidRDefault="007D4E49" w:rsidP="007D4E49">
      <w:pPr>
        <w:pStyle w:val="p0"/>
        <w:spacing w:line="360" w:lineRule="auto"/>
        <w:jc w:val="center"/>
        <w:rPr>
          <w:rFonts w:ascii="ＭＳ 明朝" w:eastAsia="ＭＳ 明朝" w:hAnsi="ＭＳ 明朝"/>
          <w:lang w:eastAsia="ja-JP"/>
        </w:rPr>
      </w:pPr>
    </w:p>
    <w:p w:rsidR="007D4E49" w:rsidRDefault="007D4E49" w:rsidP="007D4E49">
      <w:pPr>
        <w:pStyle w:val="p0"/>
        <w:spacing w:line="360" w:lineRule="auto"/>
        <w:jc w:val="center"/>
        <w:rPr>
          <w:rFonts w:ascii="ＭＳ 明朝" w:eastAsia="ＭＳ 明朝" w:hAnsi="ＭＳ 明朝"/>
          <w:lang w:eastAsia="ja-JP"/>
        </w:rPr>
      </w:pPr>
    </w:p>
    <w:p w:rsidR="007D4E49" w:rsidRDefault="007D4E49" w:rsidP="007D4E49">
      <w:pPr>
        <w:pStyle w:val="p0"/>
        <w:spacing w:line="360" w:lineRule="auto"/>
        <w:jc w:val="center"/>
        <w:rPr>
          <w:rFonts w:ascii="SimSun" w:hAnsi="SimSun"/>
          <w:lang w:eastAsia="ja-JP"/>
        </w:rPr>
      </w:pPr>
    </w:p>
    <w:p w:rsidR="007D4E49" w:rsidRDefault="007D4E49" w:rsidP="007D4E49">
      <w:pPr>
        <w:pStyle w:val="p0"/>
        <w:spacing w:line="360" w:lineRule="auto"/>
        <w:jc w:val="center"/>
        <w:rPr>
          <w:rFonts w:ascii="SimSun" w:hAnsi="SimSun"/>
          <w:lang w:eastAsia="ja-JP"/>
        </w:rPr>
      </w:pPr>
    </w:p>
    <w:p w:rsidR="007D4E49" w:rsidRDefault="00A16710" w:rsidP="007D4E49">
      <w:pPr>
        <w:pStyle w:val="p0"/>
        <w:spacing w:line="360" w:lineRule="auto"/>
        <w:jc w:val="center"/>
        <w:rPr>
          <w:rFonts w:ascii="SimSun" w:hAnsi="SimSun"/>
        </w:rPr>
      </w:pPr>
      <w:r w:rsidRPr="003C38F5">
        <w:rPr>
          <w:rFonts w:ascii="SimSun" w:hAnsi="SimSun" w:hint="eastAsia"/>
          <w:noProof/>
          <w:lang w:eastAsia="ja-JP"/>
        </w:rPr>
        <mc:AlternateContent>
          <mc:Choice Requires="wps">
            <w:drawing>
              <wp:anchor distT="0" distB="0" distL="114300" distR="114300" simplePos="0" relativeHeight="251659264" behindDoc="0" locked="0" layoutInCell="1" allowOverlap="1">
                <wp:simplePos x="0" y="0"/>
                <wp:positionH relativeFrom="column">
                  <wp:posOffset>2540000</wp:posOffset>
                </wp:positionH>
                <wp:positionV relativeFrom="paragraph">
                  <wp:posOffset>270510</wp:posOffset>
                </wp:positionV>
                <wp:extent cx="171450" cy="524510"/>
                <wp:effectExtent l="0" t="38100" r="57150" b="2794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524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7BA7F"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21.3pt" to="213.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">
                <v:stroke endarrow="block"/>
              </v:line>
            </w:pict>
          </mc:Fallback>
        </mc:AlternateContent>
      </w:r>
      <w:r w:rsidR="003C38F5" w:rsidRPr="003C38F5">
        <w:rPr>
          <w:rFonts w:hint="eastAsia"/>
          <w:color w:val="FF0000"/>
        </w:rPr>
        <w:t>列出作者、指导老师。</w:t>
      </w:r>
      <w:r w:rsidRPr="00DB73F3">
        <w:rPr>
          <w:rFonts w:eastAsia="ＭＳ 明朝"/>
          <w:color w:val="FF0000"/>
        </w:rPr>
        <w:t>MS</w:t>
      </w:r>
      <w:r w:rsidRPr="00DB73F3">
        <w:rPr>
          <w:color w:val="FF0000"/>
        </w:rPr>
        <w:t xml:space="preserve"> </w:t>
      </w:r>
      <w:r w:rsidRPr="00DB73F3">
        <w:rPr>
          <w:rFonts w:eastAsia="ＭＳ 明朝"/>
          <w:color w:val="FF0000"/>
        </w:rPr>
        <w:t>Mincho</w:t>
      </w:r>
      <w:r w:rsidR="00311D59">
        <w:rPr>
          <w:rFonts w:ascii="DengXian" w:eastAsia="DengXian" w:hAnsi="DengXian" w:hint="eastAsia"/>
          <w:color w:val="FF0000"/>
        </w:rPr>
        <w:t>体，</w:t>
      </w:r>
      <w:r>
        <w:rPr>
          <w:rFonts w:hint="eastAsia"/>
          <w:color w:val="FF0000"/>
        </w:rPr>
        <w:t>四</w:t>
      </w:r>
      <w:r w:rsidRPr="00DB73F3">
        <w:rPr>
          <w:color w:val="FF0000"/>
        </w:rPr>
        <w:t>号</w:t>
      </w:r>
      <w:r>
        <w:rPr>
          <w:rFonts w:hint="eastAsia"/>
          <w:color w:val="FF0000"/>
        </w:rPr>
        <w:t>，</w:t>
      </w:r>
      <w:r w:rsidRPr="00DB73F3">
        <w:rPr>
          <w:color w:val="FF0000"/>
        </w:rPr>
        <w:t>加粗</w:t>
      </w:r>
      <w:r w:rsidR="00311D59">
        <w:rPr>
          <w:rFonts w:hint="eastAsia"/>
          <w:color w:val="FF0000"/>
        </w:rPr>
        <w:t>并居中</w:t>
      </w:r>
      <w:r w:rsidRPr="00DB73F3">
        <w:rPr>
          <w:color w:val="FF0000"/>
        </w:rPr>
        <w:t>。</w:t>
      </w:r>
    </w:p>
    <w:p w:rsidR="007D4E49" w:rsidRDefault="007D4E49" w:rsidP="007D4E49">
      <w:pPr>
        <w:pStyle w:val="p0"/>
        <w:spacing w:line="360" w:lineRule="auto"/>
        <w:ind w:firstLine="2912"/>
        <w:rPr>
          <w:rFonts w:ascii="ＭＳ 明朝" w:eastAsia="ＭＳ 明朝" w:hAnsi="ＭＳ 明朝"/>
          <w:b/>
          <w:bCs/>
          <w:sz w:val="28"/>
          <w:szCs w:val="28"/>
          <w:u w:val="single"/>
        </w:rPr>
      </w:pPr>
      <w:r>
        <w:rPr>
          <w:rFonts w:ascii="ＭＳ 明朝" w:eastAsia="ＭＳ 明朝" w:hAnsi="ＭＳ 明朝" w:hint="eastAsia"/>
          <w:b/>
          <w:bCs/>
          <w:sz w:val="28"/>
          <w:szCs w:val="28"/>
        </w:rPr>
        <w:t xml:space="preserve">氏  </w:t>
      </w:r>
      <w:r>
        <w:rPr>
          <w:rFonts w:ascii="ＭＳ 明朝" w:eastAsia="ＭＳ 明朝" w:hAnsi="ＭＳ 明朝"/>
          <w:b/>
          <w:bCs/>
          <w:sz w:val="28"/>
          <w:szCs w:val="28"/>
        </w:rPr>
        <w:t xml:space="preserve">  </w:t>
      </w:r>
      <w:r>
        <w:rPr>
          <w:rFonts w:ascii="ＭＳ 明朝" w:eastAsia="ＭＳ 明朝" w:hAnsi="ＭＳ 明朝" w:hint="eastAsia"/>
          <w:b/>
          <w:bCs/>
          <w:sz w:val="28"/>
          <w:szCs w:val="28"/>
        </w:rPr>
        <w:t>名：</w:t>
      </w:r>
      <w:r>
        <w:rPr>
          <w:rFonts w:ascii="ＭＳ 明朝" w:eastAsia="ＭＳ 明朝" w:hAnsi="ＭＳ 明朝" w:hint="eastAsia"/>
          <w:b/>
          <w:bCs/>
          <w:sz w:val="28"/>
          <w:szCs w:val="28"/>
          <w:lang w:eastAsia="zh-TW"/>
        </w:rPr>
        <w:t>黄鍾方辰</w:t>
      </w:r>
    </w:p>
    <w:p w:rsidR="007D4E49" w:rsidRDefault="007D4E49" w:rsidP="007D4E49">
      <w:pPr>
        <w:pStyle w:val="p0"/>
        <w:spacing w:line="360" w:lineRule="auto"/>
        <w:ind w:firstLine="2912"/>
        <w:rPr>
          <w:rFonts w:ascii="ＭＳ 明朝" w:eastAsia="ＭＳ 明朝" w:hAnsi="ＭＳ 明朝"/>
        </w:rPr>
      </w:pPr>
      <w:r>
        <w:rPr>
          <w:rFonts w:ascii="ＭＳ 明朝" w:eastAsia="ＭＳ 明朝" w:hAnsi="ＭＳ 明朝" w:hint="eastAsia"/>
          <w:b/>
          <w:bCs/>
          <w:sz w:val="28"/>
          <w:szCs w:val="28"/>
        </w:rPr>
        <w:t>指導教師：</w:t>
      </w:r>
      <w:r>
        <w:rPr>
          <w:rFonts w:ascii="ＭＳ 明朝" w:eastAsia="ＭＳ 明朝" w:hAnsi="ＭＳ 明朝" w:hint="eastAsia"/>
          <w:b/>
          <w:bCs/>
          <w:sz w:val="28"/>
          <w:szCs w:val="28"/>
          <w:lang w:eastAsia="zh-TW"/>
        </w:rPr>
        <w:t>付</w:t>
      </w:r>
      <w:r>
        <w:rPr>
          <w:rFonts w:ascii="ＭＳ 明朝" w:eastAsia="ＭＳ 明朝" w:hAnsi="ＭＳ 明朝"/>
          <w:b/>
          <w:bCs/>
          <w:sz w:val="28"/>
          <w:szCs w:val="28"/>
          <w:lang w:eastAsia="zh-TW"/>
        </w:rPr>
        <w:t xml:space="preserve"> </w:t>
      </w:r>
      <w:r>
        <w:rPr>
          <w:rFonts w:ascii="ＭＳ 明朝" w:eastAsia="ＭＳ 明朝" w:hAnsi="ＭＳ 明朝" w:hint="eastAsia"/>
          <w:b/>
          <w:bCs/>
          <w:sz w:val="28"/>
          <w:szCs w:val="28"/>
          <w:lang w:eastAsia="zh-TW"/>
        </w:rPr>
        <w:t>黎</w:t>
      </w:r>
      <w:r>
        <w:rPr>
          <w:rFonts w:ascii="ＭＳ 明朝" w:eastAsia="ＭＳ 明朝" w:hAnsi="ＭＳ 明朝"/>
          <w:b/>
          <w:bCs/>
          <w:sz w:val="28"/>
          <w:szCs w:val="28"/>
          <w:lang w:eastAsia="zh-TW"/>
        </w:rPr>
        <w:t xml:space="preserve"> </w:t>
      </w:r>
      <w:r>
        <w:rPr>
          <w:rFonts w:ascii="ＭＳ 明朝" w:eastAsia="ＭＳ 明朝" w:hAnsi="ＭＳ 明朝" w:hint="eastAsia"/>
          <w:b/>
          <w:bCs/>
          <w:sz w:val="28"/>
          <w:szCs w:val="28"/>
          <w:lang w:eastAsia="zh-TW"/>
        </w:rPr>
        <w:t>旭</w:t>
      </w:r>
    </w:p>
    <w:p w:rsidR="007D4E49" w:rsidRDefault="007D4E49" w:rsidP="007D4E49">
      <w:pPr>
        <w:pStyle w:val="p0"/>
        <w:spacing w:line="360" w:lineRule="auto"/>
        <w:jc w:val="center"/>
        <w:rPr>
          <w:rFonts w:ascii="ＭＳ 明朝" w:eastAsia="ＭＳ 明朝" w:hAnsi="ＭＳ 明朝"/>
        </w:rPr>
      </w:pPr>
    </w:p>
    <w:p w:rsidR="007D4E49" w:rsidRDefault="007D4E49" w:rsidP="007D4E49">
      <w:pPr>
        <w:pStyle w:val="p0"/>
        <w:spacing w:line="360" w:lineRule="auto"/>
        <w:jc w:val="center"/>
        <w:rPr>
          <w:rFonts w:ascii="ＭＳ 明朝" w:eastAsia="ＭＳ 明朝" w:hAnsi="ＭＳ 明朝"/>
        </w:rPr>
      </w:pPr>
    </w:p>
    <w:p w:rsidR="007D4E49" w:rsidRDefault="007D4E49" w:rsidP="007D4E49">
      <w:pPr>
        <w:pStyle w:val="p0"/>
        <w:spacing w:line="360" w:lineRule="auto"/>
        <w:jc w:val="center"/>
        <w:rPr>
          <w:rFonts w:ascii="ＭＳ 明朝" w:eastAsia="ＭＳ 明朝" w:hAnsi="ＭＳ 明朝"/>
        </w:rPr>
      </w:pPr>
    </w:p>
    <w:p w:rsidR="007D4E49" w:rsidRDefault="007D4E49" w:rsidP="007D4E49">
      <w:pPr>
        <w:pStyle w:val="p0"/>
        <w:spacing w:line="360" w:lineRule="auto"/>
        <w:jc w:val="center"/>
        <w:rPr>
          <w:rFonts w:ascii="SimSun" w:hAnsi="SimSun"/>
        </w:rPr>
      </w:pPr>
    </w:p>
    <w:p w:rsidR="007D4E49" w:rsidRDefault="007D4E49" w:rsidP="007D4E49">
      <w:pPr>
        <w:pStyle w:val="p0"/>
        <w:spacing w:line="360" w:lineRule="auto"/>
        <w:jc w:val="center"/>
        <w:rPr>
          <w:rFonts w:ascii="SimSun" w:hAnsi="SimSun"/>
        </w:rPr>
      </w:pPr>
    </w:p>
    <w:p w:rsidR="007D4E49" w:rsidRDefault="007D4E49" w:rsidP="006C5702">
      <w:pPr>
        <w:pStyle w:val="p0"/>
        <w:spacing w:line="360" w:lineRule="auto"/>
        <w:rPr>
          <w:rFonts w:ascii="SimSun" w:hAnsi="SimSun"/>
        </w:rPr>
      </w:pPr>
    </w:p>
    <w:p w:rsidR="007D4E49" w:rsidRDefault="003C38F5" w:rsidP="006E6650">
      <w:pPr>
        <w:pStyle w:val="p0"/>
        <w:spacing w:line="360" w:lineRule="auto"/>
        <w:rPr>
          <w:rFonts w:ascii="SimSun" w:hAnsi="SimSun"/>
        </w:rPr>
      </w:pPr>
      <w:r w:rsidRPr="003C38F5">
        <w:rPr>
          <w:rFonts w:hint="eastAsia"/>
          <w:color w:val="FF0000"/>
        </w:rPr>
        <w:t>列出所在班级、年级、院系、学校及时间。</w:t>
      </w:r>
      <w:r w:rsidR="006E6650">
        <w:rPr>
          <w:rFonts w:ascii="DengXian" w:eastAsia="DengXian" w:hAnsi="DengXian" w:hint="eastAsia"/>
          <w:color w:val="FF0000"/>
        </w:rPr>
        <w:t>日语</w:t>
      </w:r>
      <w:r w:rsidR="006E6650" w:rsidRPr="00DB73F3">
        <w:rPr>
          <w:rFonts w:eastAsia="ＭＳ 明朝"/>
          <w:color w:val="FF0000"/>
        </w:rPr>
        <w:t>MS</w:t>
      </w:r>
      <w:r w:rsidR="006E6650" w:rsidRPr="00DB73F3">
        <w:rPr>
          <w:color w:val="FF0000"/>
        </w:rPr>
        <w:t xml:space="preserve"> </w:t>
      </w:r>
      <w:r w:rsidR="006E6650" w:rsidRPr="00DB73F3">
        <w:rPr>
          <w:rFonts w:eastAsia="ＭＳ 明朝"/>
          <w:color w:val="FF0000"/>
        </w:rPr>
        <w:t>Mincho</w:t>
      </w:r>
      <w:r w:rsidR="00311D59">
        <w:rPr>
          <w:rFonts w:ascii="DengXian" w:eastAsia="DengXian" w:hAnsi="DengXian" w:hint="eastAsia"/>
          <w:color w:val="FF0000"/>
        </w:rPr>
        <w:t>体，</w:t>
      </w:r>
      <w:r w:rsidR="006E6650">
        <w:rPr>
          <w:rFonts w:hint="eastAsia"/>
          <w:color w:val="FF0000"/>
        </w:rPr>
        <w:t>四</w:t>
      </w:r>
      <w:r w:rsidR="006E6650" w:rsidRPr="00DB73F3">
        <w:rPr>
          <w:color w:val="FF0000"/>
        </w:rPr>
        <w:t>号</w:t>
      </w:r>
      <w:r>
        <w:rPr>
          <w:rFonts w:hint="eastAsia"/>
          <w:color w:val="FF0000"/>
        </w:rPr>
        <w:t>。</w:t>
      </w:r>
      <w:r w:rsidR="006E6650">
        <w:rPr>
          <w:rFonts w:hint="eastAsia"/>
          <w:color w:val="FF0000"/>
        </w:rPr>
        <w:t>数字</w:t>
      </w:r>
      <w:r w:rsidR="006E6650">
        <w:rPr>
          <w:rFonts w:hint="eastAsia"/>
          <w:color w:val="FF0000"/>
        </w:rPr>
        <w:t>Times</w:t>
      </w:r>
      <w:r w:rsidR="006E6650">
        <w:rPr>
          <w:color w:val="FF0000"/>
        </w:rPr>
        <w:t xml:space="preserve"> </w:t>
      </w:r>
      <w:r w:rsidR="006E6650">
        <w:rPr>
          <w:rFonts w:hint="eastAsia"/>
          <w:color w:val="FF0000"/>
        </w:rPr>
        <w:t>New</w:t>
      </w:r>
      <w:r w:rsidR="006E6650">
        <w:rPr>
          <w:color w:val="FF0000"/>
        </w:rPr>
        <w:t xml:space="preserve"> </w:t>
      </w:r>
      <w:r w:rsidR="006E6650">
        <w:rPr>
          <w:rFonts w:hint="eastAsia"/>
          <w:color w:val="FF0000"/>
        </w:rPr>
        <w:t>Roman</w:t>
      </w:r>
      <w:r w:rsidR="00311D59">
        <w:rPr>
          <w:rFonts w:hint="eastAsia"/>
          <w:color w:val="FF0000"/>
        </w:rPr>
        <w:t>体，</w:t>
      </w:r>
      <w:r w:rsidR="006E6650">
        <w:rPr>
          <w:rFonts w:hint="eastAsia"/>
          <w:color w:val="FF0000"/>
        </w:rPr>
        <w:t>四</w:t>
      </w:r>
      <w:r w:rsidR="006E6650" w:rsidRPr="00DB73F3">
        <w:rPr>
          <w:color w:val="FF0000"/>
        </w:rPr>
        <w:t>号</w:t>
      </w:r>
      <w:r w:rsidR="00311D59">
        <w:rPr>
          <w:rFonts w:hint="eastAsia"/>
          <w:color w:val="FF0000"/>
        </w:rPr>
        <w:t>。</w:t>
      </w:r>
      <w:r w:rsidR="006E6650" w:rsidRPr="00DB73F3">
        <w:rPr>
          <w:color w:val="FF0000"/>
        </w:rPr>
        <w:t>加粗</w:t>
      </w:r>
      <w:r w:rsidR="00311D59">
        <w:rPr>
          <w:rFonts w:hint="eastAsia"/>
          <w:color w:val="FF0000"/>
        </w:rPr>
        <w:t>并居中</w:t>
      </w:r>
      <w:r w:rsidR="006E6650" w:rsidRPr="00DB73F3">
        <w:rPr>
          <w:color w:val="FF0000"/>
        </w:rPr>
        <w:t>。</w:t>
      </w:r>
    </w:p>
    <w:p w:rsidR="007D4E49" w:rsidRDefault="009B5784" w:rsidP="007D4E49">
      <w:pPr>
        <w:pStyle w:val="p0"/>
        <w:spacing w:line="360" w:lineRule="auto"/>
        <w:ind w:firstLine="2520"/>
        <w:rPr>
          <w:rFonts w:eastAsia="ＭＳ 明朝"/>
          <w:b/>
          <w:bCs/>
          <w:sz w:val="28"/>
          <w:szCs w:val="28"/>
        </w:rPr>
      </w:pPr>
      <w:r w:rsidRPr="003C38F5">
        <w:rPr>
          <w:rFonts w:ascii="SimSun" w:hAnsi="SimSun" w:hint="eastAsia"/>
          <w:noProof/>
          <w:lang w:eastAsia="ja-JP"/>
        </w:rPr>
        <mc:AlternateContent>
          <mc:Choice Requires="wps">
            <w:drawing>
              <wp:anchor distT="0" distB="0" distL="114300" distR="114300" simplePos="0" relativeHeight="251660288" behindDoc="0" locked="0" layoutInCell="1" allowOverlap="1">
                <wp:simplePos x="0" y="0"/>
                <wp:positionH relativeFrom="margin">
                  <wp:posOffset>2038350</wp:posOffset>
                </wp:positionH>
                <wp:positionV relativeFrom="paragraph">
                  <wp:posOffset>30480</wp:posOffset>
                </wp:positionV>
                <wp:extent cx="660400" cy="882650"/>
                <wp:effectExtent l="38100" t="38100" r="25400" b="317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0400" cy="882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56A2C" id="直線コネクタ 3"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0.5pt,2.4pt" to="212.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">
                <v:stroke endarrow="block"/>
                <w10:wrap anchorx="margin"/>
              </v:line>
            </w:pict>
          </mc:Fallback>
        </mc:AlternateContent>
      </w:r>
      <w:r w:rsidR="007D4E49">
        <w:rPr>
          <w:rFonts w:eastAsia="ＭＳ 明朝" w:hAnsi="ＭＳ 明朝"/>
          <w:b/>
          <w:bCs/>
          <w:sz w:val="28"/>
          <w:szCs w:val="28"/>
        </w:rPr>
        <w:t>中南財経政法大学外国語学部</w:t>
      </w:r>
    </w:p>
    <w:p w:rsidR="007D4E49" w:rsidRDefault="007D4E49" w:rsidP="007D4E49">
      <w:pPr>
        <w:pStyle w:val="p0"/>
        <w:spacing w:line="360" w:lineRule="auto"/>
        <w:ind w:firstLine="3192"/>
        <w:rPr>
          <w:sz w:val="28"/>
          <w:szCs w:val="28"/>
        </w:rPr>
      </w:pPr>
      <w:r>
        <w:rPr>
          <w:b/>
          <w:bCs/>
          <w:sz w:val="28"/>
          <w:szCs w:val="28"/>
        </w:rPr>
        <w:t>日本語科</w:t>
      </w:r>
      <w:r>
        <w:rPr>
          <w:b/>
          <w:bCs/>
          <w:sz w:val="28"/>
          <w:szCs w:val="28"/>
        </w:rPr>
        <w:t>2010</w:t>
      </w:r>
      <w:r>
        <w:rPr>
          <w:b/>
          <w:bCs/>
          <w:sz w:val="28"/>
          <w:szCs w:val="28"/>
        </w:rPr>
        <w:t>級</w:t>
      </w:r>
    </w:p>
    <w:p w:rsidR="00F84BAC" w:rsidRDefault="007D4E49" w:rsidP="007D4E49">
      <w:pPr>
        <w:pStyle w:val="p0"/>
        <w:spacing w:line="360" w:lineRule="auto"/>
        <w:jc w:val="center"/>
        <w:rPr>
          <w:b/>
          <w:bCs/>
          <w:sz w:val="28"/>
          <w:szCs w:val="28"/>
        </w:rPr>
      </w:pPr>
      <w:r>
        <w:rPr>
          <w:b/>
          <w:bCs/>
          <w:sz w:val="28"/>
          <w:szCs w:val="28"/>
        </w:rPr>
        <w:t>2013</w:t>
      </w:r>
      <w:r>
        <w:rPr>
          <w:b/>
          <w:bCs/>
          <w:sz w:val="28"/>
          <w:szCs w:val="28"/>
        </w:rPr>
        <w:t>年</w:t>
      </w:r>
      <w:r>
        <w:rPr>
          <w:b/>
          <w:bCs/>
          <w:sz w:val="28"/>
          <w:szCs w:val="28"/>
        </w:rPr>
        <w:t>6</w:t>
      </w:r>
      <w:r>
        <w:rPr>
          <w:b/>
          <w:bCs/>
          <w:sz w:val="28"/>
          <w:szCs w:val="28"/>
        </w:rPr>
        <w:t>月</w:t>
      </w:r>
    </w:p>
    <w:p w:rsidR="00311D59" w:rsidRDefault="00311D59" w:rsidP="007D4E49">
      <w:pPr>
        <w:pStyle w:val="p0"/>
        <w:spacing w:line="360" w:lineRule="auto"/>
        <w:jc w:val="center"/>
        <w:rPr>
          <w:rFonts w:eastAsiaTheme="minorEastAsia"/>
          <w:b/>
          <w:bCs/>
          <w:sz w:val="28"/>
          <w:szCs w:val="28"/>
        </w:rPr>
      </w:pPr>
    </w:p>
    <w:p w:rsidR="009B5784" w:rsidRDefault="009B5784" w:rsidP="009B5784">
      <w:pPr>
        <w:jc w:val="center"/>
        <w:rPr>
          <w:rFonts w:ascii="SimSun" w:hAnsi="SimSun"/>
          <w:b/>
          <w:sz w:val="36"/>
          <w:szCs w:val="36"/>
        </w:rPr>
      </w:pPr>
      <w:r>
        <w:rPr>
          <w:rFonts w:ascii="SimSun" w:hAnsi="SimSun" w:hint="eastAsia"/>
          <w:color w:val="FF0000"/>
          <w:sz w:val="36"/>
          <w:szCs w:val="36"/>
        </w:rPr>
        <w:lastRenderedPageBreak/>
        <w:t>（题头空3行）</w:t>
      </w:r>
    </w:p>
    <w:p w:rsidR="009B5784" w:rsidRDefault="009B5784" w:rsidP="009B5784">
      <w:pPr>
        <w:jc w:val="center"/>
        <w:rPr>
          <w:rFonts w:ascii="SimSun" w:hAnsi="SimSun"/>
          <w:color w:val="FF0000"/>
          <w:sz w:val="36"/>
          <w:szCs w:val="36"/>
        </w:rPr>
      </w:pPr>
      <w:r>
        <w:rPr>
          <w:rFonts w:ascii="SimSun" w:hAnsi="SimSun" w:hint="eastAsia"/>
          <w:b/>
          <w:sz w:val="36"/>
          <w:szCs w:val="36"/>
        </w:rPr>
        <w:t>本人声明</w:t>
      </w:r>
    </w:p>
    <w:p w:rsidR="009B5784" w:rsidRDefault="009B5784" w:rsidP="009B5784">
      <w:pPr>
        <w:jc w:val="center"/>
        <w:rPr>
          <w:rFonts w:ascii="SimSun" w:hAnsi="SimSun"/>
          <w:b/>
          <w:sz w:val="24"/>
        </w:rPr>
      </w:pPr>
      <w:r>
        <w:rPr>
          <w:rFonts w:ascii="SimSun" w:hAnsi="SimSun" w:hint="eastAsia"/>
          <w:color w:val="FF0000"/>
          <w:sz w:val="36"/>
          <w:szCs w:val="36"/>
        </w:rPr>
        <w:t>（宋体小二号，加粗，居中，空一行）</w:t>
      </w:r>
      <w:r>
        <w:rPr>
          <w:rFonts w:ascii="SimSun" w:hAnsi="SimSun" w:hint="eastAsia"/>
          <w:color w:val="FF0000"/>
          <w:sz w:val="24"/>
        </w:rPr>
        <w:t xml:space="preserve">　　　</w:t>
      </w:r>
    </w:p>
    <w:p w:rsidR="009B5784" w:rsidRDefault="009B5784" w:rsidP="009B5784">
      <w:pPr>
        <w:spacing w:line="360" w:lineRule="auto"/>
        <w:ind w:firstLineChars="200" w:firstLine="480"/>
        <w:rPr>
          <w:rFonts w:ascii="SimSun" w:hAnsi="SimSun"/>
          <w:sz w:val="24"/>
        </w:rPr>
      </w:pPr>
      <w:r>
        <w:rPr>
          <w:rFonts w:ascii="SimSun" w:hAnsi="SimSun" w:hint="eastAsia"/>
          <w:sz w:val="24"/>
        </w:rPr>
        <w:t>本毕业论文（设计）是在导师的指导下由本人独立撰写完成的，没有剽窃、抄袭、造假等违反学术道德、学术规范和其他侵权行为。对本论文的研究做出重要贡献的个人和集体，均已在文中以明确方式标明。因本毕业论文（设计）引起的法律结果完全由本人承担。</w:t>
      </w:r>
      <w:r>
        <w:rPr>
          <w:rFonts w:ascii="SimSun" w:hAnsi="SimSun" w:hint="eastAsia"/>
          <w:color w:val="FF0000"/>
          <w:sz w:val="24"/>
        </w:rPr>
        <w:t>（小</w:t>
      </w:r>
      <w:r w:rsidR="00406D5C">
        <w:rPr>
          <w:rFonts w:ascii="SimSun" w:hAnsi="SimSun" w:hint="eastAsia"/>
          <w:color w:val="FF0000"/>
          <w:sz w:val="24"/>
        </w:rPr>
        <w:t>四</w:t>
      </w:r>
      <w:r>
        <w:rPr>
          <w:rFonts w:ascii="SimSun" w:hAnsi="SimSun" w:hint="eastAsia"/>
          <w:color w:val="FF0000"/>
          <w:sz w:val="24"/>
        </w:rPr>
        <w:t>号，宋体，行间距1.5倍）</w:t>
      </w:r>
    </w:p>
    <w:p w:rsidR="009B5784" w:rsidRDefault="009B5784" w:rsidP="009B5784">
      <w:pPr>
        <w:spacing w:line="360" w:lineRule="auto"/>
        <w:ind w:firstLineChars="200" w:firstLine="480"/>
        <w:rPr>
          <w:rFonts w:ascii="SimSun" w:hAnsi="SimSun"/>
          <w:sz w:val="24"/>
        </w:rPr>
      </w:pPr>
      <w:r>
        <w:rPr>
          <w:rFonts w:ascii="SimSun" w:hAnsi="SimSun" w:hint="eastAsia"/>
          <w:sz w:val="24"/>
        </w:rPr>
        <w:t>本毕业论文（设计）成果归中南财经政法大学所有。</w:t>
      </w:r>
    </w:p>
    <w:p w:rsidR="009B5784" w:rsidRDefault="009B5784" w:rsidP="009B5784">
      <w:pPr>
        <w:spacing w:line="360" w:lineRule="auto"/>
        <w:ind w:firstLineChars="200" w:firstLine="480"/>
        <w:rPr>
          <w:rFonts w:ascii="SimSun" w:hAnsi="SimSun"/>
          <w:sz w:val="24"/>
        </w:rPr>
      </w:pPr>
      <w:r>
        <w:rPr>
          <w:rFonts w:ascii="SimSun" w:hAnsi="SimSun" w:hint="eastAsia"/>
          <w:sz w:val="24"/>
        </w:rPr>
        <w:t>特此郑重声明。</w:t>
      </w:r>
    </w:p>
    <w:p w:rsidR="009B5784" w:rsidRDefault="009B5784" w:rsidP="009B5784">
      <w:pPr>
        <w:ind w:firstLineChars="200" w:firstLine="480"/>
        <w:rPr>
          <w:rFonts w:ascii="SimSun" w:hAnsi="SimSun"/>
          <w:sz w:val="24"/>
        </w:rPr>
      </w:pPr>
    </w:p>
    <w:p w:rsidR="009B5784" w:rsidRDefault="009B5784" w:rsidP="009B5784">
      <w:pPr>
        <w:ind w:firstLineChars="200" w:firstLine="480"/>
        <w:rPr>
          <w:rFonts w:ascii="SimSun" w:hAnsi="SimSun"/>
          <w:sz w:val="24"/>
        </w:rPr>
      </w:pPr>
    </w:p>
    <w:p w:rsidR="009B5784" w:rsidRDefault="009B5784" w:rsidP="009B5784">
      <w:pPr>
        <w:ind w:firstLineChars="200" w:firstLine="480"/>
        <w:rPr>
          <w:rFonts w:ascii="SimSun" w:hAnsi="SimSun"/>
          <w:sz w:val="24"/>
        </w:rPr>
      </w:pPr>
    </w:p>
    <w:p w:rsidR="009B5784" w:rsidRDefault="009B5784" w:rsidP="009B5784">
      <w:pPr>
        <w:ind w:firstLineChars="200" w:firstLine="480"/>
        <w:rPr>
          <w:rFonts w:ascii="SimSun" w:hAnsi="SimSun"/>
          <w:color w:val="FF0000"/>
          <w:sz w:val="24"/>
        </w:rPr>
      </w:pPr>
      <w:r>
        <w:rPr>
          <w:rFonts w:ascii="SimSun" w:hAnsi="SimSun" w:hint="eastAsia"/>
          <w:color w:val="FF0000"/>
          <w:sz w:val="24"/>
        </w:rPr>
        <w:t>（空六行）</w:t>
      </w:r>
    </w:p>
    <w:p w:rsidR="009B5784" w:rsidRDefault="009B5784" w:rsidP="009B5784">
      <w:pPr>
        <w:autoSpaceDE w:val="0"/>
        <w:snapToGrid w:val="0"/>
        <w:rPr>
          <w:rFonts w:ascii="SimSun" w:hAnsi="SimSun"/>
          <w:sz w:val="24"/>
        </w:rPr>
      </w:pPr>
      <w:r>
        <w:rPr>
          <w:rFonts w:ascii="SimSun" w:hAnsi="SimSun" w:hint="eastAsia"/>
          <w:sz w:val="24"/>
        </w:rPr>
        <w:t xml:space="preserve">    </w:t>
      </w:r>
    </w:p>
    <w:p w:rsidR="009B5784" w:rsidRDefault="009B5784" w:rsidP="009B5784">
      <w:pPr>
        <w:autoSpaceDE w:val="0"/>
        <w:snapToGrid w:val="0"/>
        <w:rPr>
          <w:rFonts w:ascii="SimSun" w:hAnsi="SimSun"/>
          <w:sz w:val="24"/>
        </w:rPr>
      </w:pPr>
      <w:r>
        <w:rPr>
          <w:rFonts w:ascii="SimSun" w:hAnsi="SimSun" w:hint="eastAsia"/>
          <w:sz w:val="24"/>
        </w:rPr>
        <w:t xml:space="preserve">    </w:t>
      </w:r>
    </w:p>
    <w:p w:rsidR="009B5784" w:rsidRDefault="009B5784" w:rsidP="009B5784">
      <w:pPr>
        <w:autoSpaceDE w:val="0"/>
        <w:snapToGrid w:val="0"/>
        <w:ind w:firstLineChars="1300" w:firstLine="3120"/>
        <w:rPr>
          <w:rFonts w:ascii="SimSun" w:hAnsi="SimSun" w:cs="Arial"/>
          <w:bCs/>
          <w:color w:val="470000"/>
          <w:sz w:val="24"/>
        </w:rPr>
      </w:pPr>
      <w:r>
        <w:rPr>
          <w:rFonts w:ascii="SimSun" w:hAnsi="SimSun" w:hint="eastAsia"/>
          <w:sz w:val="24"/>
        </w:rPr>
        <w:t>毕业论文（设计）作者签名：</w:t>
      </w:r>
      <w:r>
        <w:rPr>
          <w:rFonts w:ascii="SimSun" w:hAnsi="SimSun" w:cs="Arial" w:hint="eastAsia"/>
          <w:bCs/>
          <w:color w:val="470000"/>
          <w:sz w:val="24"/>
        </w:rPr>
        <w:t xml:space="preserve">   　　　</w:t>
      </w:r>
    </w:p>
    <w:p w:rsidR="009B5784" w:rsidRDefault="009B5784" w:rsidP="009B5784">
      <w:pPr>
        <w:autoSpaceDE w:val="0"/>
        <w:snapToGrid w:val="0"/>
        <w:ind w:firstLineChars="1300" w:firstLine="3120"/>
        <w:rPr>
          <w:rFonts w:ascii="SimSun" w:hAnsi="SimSun" w:cs="Arial"/>
          <w:bCs/>
          <w:color w:val="FF0000"/>
          <w:sz w:val="24"/>
        </w:rPr>
      </w:pPr>
      <w:r>
        <w:rPr>
          <w:rFonts w:ascii="SimSun" w:hAnsi="SimSun" w:cs="Arial" w:hint="eastAsia"/>
          <w:bCs/>
          <w:color w:val="FF0000"/>
          <w:sz w:val="24"/>
        </w:rPr>
        <w:t>（空一行）</w:t>
      </w:r>
    </w:p>
    <w:p w:rsidR="009B5784" w:rsidRDefault="009B5784" w:rsidP="009B5784">
      <w:pPr>
        <w:autoSpaceDE w:val="0"/>
        <w:snapToGrid w:val="0"/>
        <w:ind w:firstLineChars="1300" w:firstLine="3120"/>
        <w:rPr>
          <w:rFonts w:ascii="SimSun" w:hAnsi="SimSun" w:cs="Arial"/>
          <w:bCs/>
          <w:sz w:val="24"/>
        </w:rPr>
      </w:pPr>
      <w:r>
        <w:rPr>
          <w:rFonts w:ascii="SimSun" w:hAnsi="SimSun" w:cs="Arial" w:hint="eastAsia"/>
          <w:bCs/>
          <w:sz w:val="24"/>
        </w:rPr>
        <w:t>作者学号：</w:t>
      </w:r>
    </w:p>
    <w:p w:rsidR="009B5784" w:rsidRDefault="009B5784" w:rsidP="009B5784">
      <w:pPr>
        <w:autoSpaceDE w:val="0"/>
        <w:snapToGrid w:val="0"/>
        <w:ind w:firstLineChars="1300" w:firstLine="3120"/>
        <w:rPr>
          <w:rFonts w:ascii="SimSun" w:hAnsi="SimSun" w:cs="Arial"/>
          <w:bCs/>
          <w:sz w:val="24"/>
        </w:rPr>
      </w:pPr>
      <w:r>
        <w:rPr>
          <w:rFonts w:ascii="SimSun" w:hAnsi="SimSun" w:cs="Arial" w:hint="eastAsia"/>
          <w:bCs/>
          <w:color w:val="FF0000"/>
          <w:sz w:val="24"/>
        </w:rPr>
        <w:t>（空一行）</w:t>
      </w:r>
    </w:p>
    <w:p w:rsidR="009B5784" w:rsidRDefault="009B5784" w:rsidP="009B5784">
      <w:pPr>
        <w:autoSpaceDE w:val="0"/>
        <w:snapToGrid w:val="0"/>
        <w:ind w:firstLineChars="1300" w:firstLine="3120"/>
        <w:rPr>
          <w:rFonts w:ascii="SimSun" w:hAnsi="SimSun" w:cs="Arial"/>
          <w:bCs/>
          <w:sz w:val="24"/>
        </w:rPr>
      </w:pPr>
      <w:r>
        <w:rPr>
          <w:rFonts w:ascii="SimSun" w:hAnsi="SimSun" w:cs="Arial" w:hint="eastAsia"/>
          <w:bCs/>
          <w:sz w:val="24"/>
        </w:rPr>
        <w:t>作者专业：</w:t>
      </w:r>
    </w:p>
    <w:p w:rsidR="009B5784" w:rsidRDefault="009B5784" w:rsidP="009B5784">
      <w:pPr>
        <w:autoSpaceDE w:val="0"/>
        <w:snapToGrid w:val="0"/>
        <w:ind w:firstLineChars="1300" w:firstLine="3120"/>
        <w:rPr>
          <w:rFonts w:ascii="SimSun" w:hAnsi="SimSun"/>
          <w:sz w:val="24"/>
        </w:rPr>
      </w:pPr>
      <w:r>
        <w:rPr>
          <w:rFonts w:ascii="SimSun" w:hAnsi="SimSun" w:cs="Arial" w:hint="eastAsia"/>
          <w:bCs/>
          <w:color w:val="FF0000"/>
          <w:sz w:val="24"/>
        </w:rPr>
        <w:t>（空一行）</w:t>
      </w:r>
    </w:p>
    <w:p w:rsidR="009B5784" w:rsidRDefault="009B5784" w:rsidP="009B5784">
      <w:pPr>
        <w:autoSpaceDE w:val="0"/>
        <w:snapToGrid w:val="0"/>
        <w:ind w:firstLineChars="2700" w:firstLine="6480"/>
        <w:rPr>
          <w:rFonts w:ascii="SimSun" w:hAnsi="SimSun"/>
          <w:sz w:val="24"/>
        </w:rPr>
      </w:pPr>
    </w:p>
    <w:p w:rsidR="009B5784" w:rsidRPr="009B5784" w:rsidRDefault="009B5784" w:rsidP="009B5784">
      <w:pPr>
        <w:pStyle w:val="p0"/>
        <w:spacing w:line="360" w:lineRule="auto"/>
        <w:jc w:val="right"/>
        <w:rPr>
          <w:rFonts w:eastAsiaTheme="minorEastAsia"/>
          <w:b/>
          <w:bCs/>
          <w:sz w:val="28"/>
          <w:szCs w:val="28"/>
        </w:rPr>
      </w:pPr>
      <w:r>
        <w:rPr>
          <w:rFonts w:ascii="SimSun" w:hAnsi="SimSun" w:hint="eastAsia"/>
          <w:sz w:val="24"/>
        </w:rPr>
        <w:t>年　  月　  日</w:t>
      </w:r>
    </w:p>
    <w:p w:rsidR="00824EA6" w:rsidRPr="000F2407" w:rsidRDefault="00F84BAC" w:rsidP="000F2407">
      <w:pPr>
        <w:jc w:val="center"/>
        <w:rPr>
          <w:rFonts w:ascii="SimHei" w:eastAsia="SimHei" w:hAnsi="SimHei"/>
          <w:sz w:val="24"/>
        </w:rPr>
      </w:pPr>
      <w:r>
        <w:rPr>
          <w:sz w:val="28"/>
          <w:szCs w:val="28"/>
        </w:rPr>
        <w:br w:type="page"/>
      </w:r>
      <w:r w:rsidR="007661E5" w:rsidRPr="000F2407">
        <w:rPr>
          <w:rFonts w:ascii="SimHei" w:eastAsia="SimHei" w:hAnsi="SimHei" w:hint="eastAsia"/>
          <w:sz w:val="24"/>
        </w:rPr>
        <w:lastRenderedPageBreak/>
        <w:t>摘要</w:t>
      </w:r>
    </w:p>
    <w:p w:rsidR="007661E5" w:rsidRPr="00C85DD3" w:rsidRDefault="007661E5" w:rsidP="00C85DD3">
      <w:pPr>
        <w:jc w:val="center"/>
        <w:rPr>
          <w:rFonts w:ascii="ＭＳ 明朝" w:hAnsi="ＭＳ 明朝"/>
          <w:color w:val="FF0000"/>
          <w:sz w:val="36"/>
          <w:szCs w:val="36"/>
        </w:rPr>
      </w:pPr>
      <w:r w:rsidRPr="00C85DD3">
        <w:rPr>
          <w:rFonts w:hint="eastAsia"/>
          <w:color w:val="FF0000"/>
        </w:rPr>
        <w:t>（</w:t>
      </w:r>
      <w:r w:rsidR="00AD0E81">
        <w:rPr>
          <w:rFonts w:hint="eastAsia"/>
          <w:color w:val="FF0000"/>
        </w:rPr>
        <w:t>“摘要</w:t>
      </w:r>
      <w:bookmarkStart w:id="0" w:name="_GoBack"/>
      <w:bookmarkEnd w:id="0"/>
      <w:r w:rsidR="00824EA6" w:rsidRPr="00C85DD3">
        <w:rPr>
          <w:rFonts w:hint="eastAsia"/>
          <w:color w:val="FF0000"/>
        </w:rPr>
        <w:t>”二字</w:t>
      </w:r>
      <w:r w:rsidRPr="00C85DD3">
        <w:rPr>
          <w:rFonts w:hint="eastAsia"/>
          <w:color w:val="FF0000"/>
        </w:rPr>
        <w:t>黑体，小四号</w:t>
      </w:r>
      <w:r w:rsidR="00824EA6" w:rsidRPr="00C85DD3">
        <w:rPr>
          <w:rFonts w:hint="eastAsia"/>
          <w:color w:val="FF0000"/>
        </w:rPr>
        <w:t>加粗</w:t>
      </w:r>
      <w:r w:rsidRPr="00C85DD3">
        <w:rPr>
          <w:rFonts w:hint="eastAsia"/>
          <w:color w:val="FF0000"/>
        </w:rPr>
        <w:t>，</w:t>
      </w:r>
      <w:r w:rsidR="00824EA6" w:rsidRPr="00C85DD3">
        <w:rPr>
          <w:rFonts w:hint="eastAsia"/>
          <w:color w:val="FF0000"/>
        </w:rPr>
        <w:t>居中，与正文间空一行</w:t>
      </w:r>
      <w:r w:rsidRPr="00C85DD3">
        <w:rPr>
          <w:rFonts w:hint="eastAsia"/>
          <w:color w:val="FF0000"/>
        </w:rPr>
        <w:t>）</w:t>
      </w:r>
    </w:p>
    <w:p w:rsidR="007661E5" w:rsidRPr="00CD45F2" w:rsidRDefault="007661E5" w:rsidP="00CD45F2">
      <w:pPr>
        <w:spacing w:line="360" w:lineRule="auto"/>
        <w:ind w:firstLine="480"/>
        <w:rPr>
          <w:sz w:val="24"/>
        </w:rPr>
      </w:pPr>
      <w:r>
        <w:rPr>
          <w:rFonts w:ascii="SimSun" w:hAnsi="SimSun" w:hint="eastAsia"/>
          <w:sz w:val="24"/>
        </w:rPr>
        <w:t>近年来，随着对冲绳历史、文化的深入研究，冲绳学作为一门新的学科诞生，并受到世界各国学者的关注。冲绳经历了因中国文化的传入、萨摩入侵以及美军占领而产生的三次文化冲击，最终形成了如今独特的冲绳文化。因此，它又被称为“文化混血儿”。与冲绳文化相关的先行研究主要包括对琉球、冲绳的传统文化、民俗、方言和文化史的研究，但是文化政策和跨文化交际领域的相关研究并不多见。本文依据文化冲击理论和中国学者费孝通提出的文化自觉理论，构建文化政策、文化冲击和文化自觉的关系，并且以冲绳为例，通过分析古琉球、冲绳的文化政策，论述冲绳克服文化冲击、走向文化自觉的历程，同时，论证文化政策和文化冲击、文化自觉之间的关系。</w:t>
      </w:r>
      <w:r w:rsidR="007F52A8" w:rsidRPr="007F52A8">
        <w:rPr>
          <w:rFonts w:ascii="SimSun" w:hAnsi="SimSun" w:hint="eastAsia"/>
          <w:color w:val="FF0000"/>
          <w:sz w:val="24"/>
        </w:rPr>
        <w:t>（</w:t>
      </w:r>
      <w:r w:rsidR="00824EA6">
        <w:rPr>
          <w:rFonts w:hint="eastAsia"/>
          <w:b/>
          <w:color w:val="FF0000"/>
          <w:szCs w:val="21"/>
        </w:rPr>
        <w:t>正文</w:t>
      </w:r>
      <w:r w:rsidR="00CD45F2">
        <w:rPr>
          <w:rFonts w:hint="eastAsia"/>
          <w:b/>
          <w:color w:val="FF0000"/>
          <w:szCs w:val="21"/>
        </w:rPr>
        <w:t>行距</w:t>
      </w:r>
      <w:r w:rsidR="00CD45F2">
        <w:rPr>
          <w:rFonts w:hint="eastAsia"/>
          <w:b/>
          <w:color w:val="FF0000"/>
          <w:szCs w:val="21"/>
        </w:rPr>
        <w:t>1.5</w:t>
      </w:r>
      <w:r w:rsidR="00CD45F2">
        <w:rPr>
          <w:rFonts w:hint="eastAsia"/>
          <w:b/>
          <w:color w:val="FF0000"/>
          <w:szCs w:val="21"/>
        </w:rPr>
        <w:t>，</w:t>
      </w:r>
      <w:r w:rsidR="00406D5C">
        <w:rPr>
          <w:rFonts w:hint="eastAsia"/>
          <w:b/>
          <w:color w:val="FF0000"/>
          <w:szCs w:val="21"/>
        </w:rPr>
        <w:t>小四号，</w:t>
      </w:r>
      <w:r w:rsidR="00CD45F2" w:rsidRPr="0079003B">
        <w:rPr>
          <w:rFonts w:hint="eastAsia"/>
          <w:b/>
          <w:color w:val="FF0000"/>
          <w:szCs w:val="21"/>
        </w:rPr>
        <w:t>宋体</w:t>
      </w:r>
      <w:r w:rsidR="007F52A8">
        <w:rPr>
          <w:rFonts w:hint="eastAsia"/>
          <w:b/>
          <w:color w:val="FF0000"/>
          <w:szCs w:val="21"/>
        </w:rPr>
        <w:t>）</w:t>
      </w:r>
    </w:p>
    <w:p w:rsidR="00672238" w:rsidRDefault="00672238" w:rsidP="007661E5">
      <w:pPr>
        <w:spacing w:line="360" w:lineRule="auto"/>
        <w:rPr>
          <w:rFonts w:ascii="SimHei" w:eastAsia="SimHei" w:hAnsi="SimHei"/>
          <w:b/>
          <w:sz w:val="24"/>
        </w:rPr>
      </w:pPr>
    </w:p>
    <w:p w:rsidR="007661E5" w:rsidRPr="0059257A" w:rsidRDefault="007661E5" w:rsidP="007661E5">
      <w:pPr>
        <w:spacing w:line="360" w:lineRule="auto"/>
        <w:rPr>
          <w:rFonts w:ascii="SimSun"/>
          <w:sz w:val="24"/>
        </w:rPr>
      </w:pPr>
      <w:r w:rsidRPr="00672238">
        <w:rPr>
          <w:rFonts w:ascii="SimHei" w:eastAsia="SimHei" w:hAnsi="SimHei" w:hint="eastAsia"/>
          <w:b/>
          <w:sz w:val="24"/>
        </w:rPr>
        <w:t>关键词</w:t>
      </w:r>
      <w:r w:rsidRPr="00672238">
        <w:rPr>
          <w:rFonts w:eastAsia="SimHei" w:hint="eastAsia"/>
          <w:b/>
          <w:sz w:val="24"/>
        </w:rPr>
        <w:t>：</w:t>
      </w:r>
      <w:r w:rsidR="00672238" w:rsidRPr="00782344">
        <w:rPr>
          <w:rFonts w:ascii="SimSun" w:hAnsi="SimSun" w:hint="eastAsia"/>
          <w:sz w:val="24"/>
        </w:rPr>
        <w:t>冲绳</w:t>
      </w:r>
      <w:r w:rsidRPr="00782344">
        <w:rPr>
          <w:rFonts w:ascii="SimSun" w:hAnsi="SimSun" w:hint="eastAsia"/>
          <w:sz w:val="24"/>
        </w:rPr>
        <w:t>；</w:t>
      </w:r>
      <w:r w:rsidR="00672238" w:rsidRPr="00782344">
        <w:rPr>
          <w:rFonts w:ascii="SimSun" w:hAnsi="SimSun" w:hint="eastAsia"/>
          <w:sz w:val="24"/>
        </w:rPr>
        <w:t>文化政策</w:t>
      </w:r>
      <w:r w:rsidRPr="00782344">
        <w:rPr>
          <w:rFonts w:ascii="SimSun" w:hAnsi="SimSun" w:hint="eastAsia"/>
          <w:sz w:val="24"/>
        </w:rPr>
        <w:t>；</w:t>
      </w:r>
      <w:r w:rsidR="00672238" w:rsidRPr="00782344">
        <w:rPr>
          <w:rFonts w:ascii="SimSun" w:hAnsi="SimSun" w:hint="eastAsia"/>
          <w:sz w:val="24"/>
        </w:rPr>
        <w:t>文化冲击</w:t>
      </w:r>
      <w:r w:rsidRPr="00782344">
        <w:rPr>
          <w:rFonts w:ascii="SimSun" w:hAnsi="SimSun" w:hint="eastAsia"/>
          <w:sz w:val="24"/>
        </w:rPr>
        <w:t>；</w:t>
      </w:r>
      <w:r w:rsidR="00672238" w:rsidRPr="00782344">
        <w:rPr>
          <w:rFonts w:ascii="SimSun" w:hAnsi="SimSun" w:hint="eastAsia"/>
          <w:sz w:val="24"/>
        </w:rPr>
        <w:t>文化自觉</w:t>
      </w:r>
    </w:p>
    <w:p w:rsidR="00F63860" w:rsidRDefault="00406D5C" w:rsidP="00EF6487">
      <w:pPr>
        <w:ind w:left="1054" w:hangingChars="500" w:hanging="1054"/>
        <w:jc w:val="left"/>
      </w:pPr>
      <w:r>
        <w:rPr>
          <w:rFonts w:ascii="SimSun" w:hAnsi="SimSun" w:hint="eastAsia"/>
          <w:b/>
          <w:color w:val="FF0000"/>
          <w:szCs w:val="21"/>
        </w:rPr>
        <w:t>“关键词：”字样，</w:t>
      </w:r>
      <w:r w:rsidR="00CD45F2">
        <w:rPr>
          <w:rFonts w:ascii="SimSun" w:hAnsi="SimSun" w:hint="eastAsia"/>
          <w:b/>
          <w:color w:val="FF0000"/>
          <w:szCs w:val="21"/>
        </w:rPr>
        <w:t>小</w:t>
      </w:r>
      <w:r w:rsidR="007661E5">
        <w:rPr>
          <w:rFonts w:ascii="SimSun" w:hAnsi="SimSun" w:hint="eastAsia"/>
          <w:b/>
          <w:color w:val="FF0000"/>
          <w:szCs w:val="21"/>
        </w:rPr>
        <w:t>四号</w:t>
      </w:r>
      <w:r>
        <w:rPr>
          <w:rFonts w:ascii="SimSun" w:hAnsi="SimSun" w:hint="eastAsia"/>
          <w:b/>
          <w:color w:val="FF0000"/>
          <w:szCs w:val="21"/>
        </w:rPr>
        <w:t>，黑体，</w:t>
      </w:r>
      <w:r w:rsidR="007661E5">
        <w:rPr>
          <w:rFonts w:ascii="SimSun" w:hAnsi="SimSun" w:hint="eastAsia"/>
          <w:b/>
          <w:color w:val="FF0000"/>
          <w:szCs w:val="21"/>
        </w:rPr>
        <w:t>加粗。后面的关键词3-5</w:t>
      </w:r>
      <w:r w:rsidR="0046321B">
        <w:rPr>
          <w:rFonts w:ascii="SimSun" w:hAnsi="SimSun" w:hint="eastAsia"/>
          <w:b/>
          <w:color w:val="FF0000"/>
          <w:szCs w:val="21"/>
        </w:rPr>
        <w:t>个，</w:t>
      </w:r>
      <w:r w:rsidR="007661E5" w:rsidRPr="00AB7F18">
        <w:rPr>
          <w:rFonts w:ascii="SimSun" w:hAnsi="SimSun" w:hint="eastAsia"/>
          <w:b/>
          <w:color w:val="FF0000"/>
          <w:szCs w:val="21"/>
        </w:rPr>
        <w:t>用宋体</w:t>
      </w:r>
      <w:r w:rsidR="007661E5">
        <w:rPr>
          <w:rFonts w:ascii="SimSun" w:hAnsi="SimSun" w:hint="eastAsia"/>
          <w:b/>
          <w:color w:val="FF0000"/>
          <w:szCs w:val="21"/>
        </w:rPr>
        <w:t>小四</w:t>
      </w:r>
      <w:r w:rsidR="007F52A8">
        <w:rPr>
          <w:rFonts w:ascii="SimSun" w:hAnsi="SimSun" w:hint="eastAsia"/>
          <w:b/>
          <w:color w:val="FF0000"/>
          <w:szCs w:val="21"/>
        </w:rPr>
        <w:t>号</w:t>
      </w:r>
      <w:r w:rsidR="007661E5" w:rsidRPr="00AB7F18">
        <w:rPr>
          <w:rFonts w:ascii="SimSun" w:hAnsi="SimSun" w:hint="eastAsia"/>
          <w:b/>
          <w:color w:val="FF0000"/>
          <w:szCs w:val="21"/>
        </w:rPr>
        <w:t>，关键词之间用分号隔开</w:t>
      </w:r>
      <w:r w:rsidR="00672238">
        <w:rPr>
          <w:rFonts w:ascii="SimSun" w:hAnsi="SimSun" w:hint="eastAsia"/>
          <w:b/>
          <w:color w:val="FF0000"/>
          <w:szCs w:val="21"/>
        </w:rPr>
        <w:t>。</w:t>
      </w:r>
      <w:r w:rsidR="0046321B">
        <w:rPr>
          <w:rFonts w:ascii="SimSun" w:hAnsi="SimSun" w:hint="eastAsia"/>
          <w:b/>
          <w:color w:val="FF0000"/>
          <w:szCs w:val="21"/>
        </w:rPr>
        <w:t>关键词与要旨内容间空一行。</w:t>
      </w:r>
    </w:p>
    <w:p w:rsidR="00F63860" w:rsidRPr="00130845" w:rsidRDefault="00F63860" w:rsidP="00F63860">
      <w:pPr>
        <w:rPr>
          <w:color w:val="FF0000"/>
          <w:sz w:val="24"/>
        </w:rPr>
      </w:pPr>
    </w:p>
    <w:p w:rsidR="004E663A" w:rsidRDefault="004E663A" w:rsidP="007661E5">
      <w:pPr>
        <w:spacing w:line="360" w:lineRule="auto"/>
        <w:ind w:left="648" w:hangingChars="270" w:hanging="648"/>
        <w:jc w:val="center"/>
        <w:rPr>
          <w:rFonts w:ascii="ＭＳ 明朝" w:eastAsia="DengXian" w:hAnsi="ＭＳ 明朝"/>
          <w:b/>
          <w:bCs/>
          <w:sz w:val="24"/>
        </w:rPr>
      </w:pPr>
      <w:bookmarkStart w:id="1" w:name="_Toc361064362"/>
    </w:p>
    <w:p w:rsidR="004E663A" w:rsidRDefault="004E663A" w:rsidP="007661E5">
      <w:pPr>
        <w:spacing w:line="360" w:lineRule="auto"/>
        <w:ind w:left="648" w:hangingChars="270" w:hanging="648"/>
        <w:jc w:val="center"/>
        <w:rPr>
          <w:rFonts w:ascii="ＭＳ 明朝" w:eastAsia="DengXian" w:hAnsi="ＭＳ 明朝"/>
          <w:b/>
          <w:bCs/>
          <w:sz w:val="24"/>
        </w:rPr>
      </w:pPr>
    </w:p>
    <w:p w:rsidR="004E663A" w:rsidRDefault="004E663A" w:rsidP="007661E5">
      <w:pPr>
        <w:spacing w:line="360" w:lineRule="auto"/>
        <w:ind w:left="648" w:hangingChars="270" w:hanging="648"/>
        <w:jc w:val="center"/>
        <w:rPr>
          <w:rFonts w:ascii="ＭＳ 明朝" w:eastAsia="DengXian" w:hAnsi="ＭＳ 明朝"/>
          <w:b/>
          <w:bCs/>
          <w:sz w:val="24"/>
        </w:rPr>
      </w:pPr>
    </w:p>
    <w:p w:rsidR="004E663A" w:rsidRDefault="004E663A" w:rsidP="007661E5">
      <w:pPr>
        <w:spacing w:line="360" w:lineRule="auto"/>
        <w:ind w:left="648" w:hangingChars="270" w:hanging="648"/>
        <w:jc w:val="center"/>
        <w:rPr>
          <w:rFonts w:ascii="ＭＳ 明朝" w:eastAsia="DengXian" w:hAnsi="ＭＳ 明朝"/>
          <w:b/>
          <w:bCs/>
          <w:sz w:val="24"/>
        </w:rPr>
      </w:pPr>
    </w:p>
    <w:p w:rsidR="004E663A" w:rsidRDefault="004E663A" w:rsidP="007661E5">
      <w:pPr>
        <w:spacing w:line="360" w:lineRule="auto"/>
        <w:ind w:left="648" w:hangingChars="270" w:hanging="648"/>
        <w:jc w:val="center"/>
        <w:rPr>
          <w:rFonts w:ascii="ＭＳ 明朝" w:eastAsia="DengXian" w:hAnsi="ＭＳ 明朝"/>
          <w:b/>
          <w:bCs/>
          <w:sz w:val="24"/>
        </w:rPr>
      </w:pPr>
    </w:p>
    <w:p w:rsidR="004E663A" w:rsidRDefault="004E663A" w:rsidP="007661E5">
      <w:pPr>
        <w:spacing w:line="360" w:lineRule="auto"/>
        <w:ind w:left="648" w:hangingChars="270" w:hanging="648"/>
        <w:jc w:val="center"/>
        <w:rPr>
          <w:rFonts w:ascii="ＭＳ 明朝" w:eastAsia="DengXian" w:hAnsi="ＭＳ 明朝"/>
          <w:b/>
          <w:bCs/>
          <w:sz w:val="24"/>
        </w:rPr>
      </w:pPr>
    </w:p>
    <w:p w:rsidR="004E663A" w:rsidRDefault="004E663A" w:rsidP="007661E5">
      <w:pPr>
        <w:spacing w:line="360" w:lineRule="auto"/>
        <w:ind w:left="648" w:hangingChars="270" w:hanging="648"/>
        <w:jc w:val="center"/>
        <w:rPr>
          <w:rFonts w:ascii="ＭＳ 明朝" w:eastAsia="DengXian" w:hAnsi="ＭＳ 明朝"/>
          <w:b/>
          <w:bCs/>
          <w:sz w:val="24"/>
        </w:rPr>
      </w:pPr>
    </w:p>
    <w:p w:rsidR="004E663A" w:rsidRDefault="004E663A" w:rsidP="007661E5">
      <w:pPr>
        <w:spacing w:line="360" w:lineRule="auto"/>
        <w:ind w:left="648" w:hangingChars="270" w:hanging="648"/>
        <w:jc w:val="center"/>
        <w:rPr>
          <w:rFonts w:ascii="ＭＳ 明朝" w:eastAsia="DengXian" w:hAnsi="ＭＳ 明朝"/>
          <w:b/>
          <w:bCs/>
          <w:sz w:val="24"/>
        </w:rPr>
      </w:pPr>
    </w:p>
    <w:p w:rsidR="004E663A" w:rsidRDefault="004E663A" w:rsidP="007661E5">
      <w:pPr>
        <w:spacing w:line="360" w:lineRule="auto"/>
        <w:ind w:left="648" w:hangingChars="270" w:hanging="648"/>
        <w:jc w:val="center"/>
        <w:rPr>
          <w:rFonts w:ascii="ＭＳ 明朝" w:eastAsia="DengXian" w:hAnsi="ＭＳ 明朝"/>
          <w:b/>
          <w:bCs/>
          <w:sz w:val="24"/>
        </w:rPr>
      </w:pPr>
    </w:p>
    <w:p w:rsidR="004E663A" w:rsidRDefault="004E663A" w:rsidP="007661E5">
      <w:pPr>
        <w:spacing w:line="360" w:lineRule="auto"/>
        <w:ind w:left="648" w:hangingChars="270" w:hanging="648"/>
        <w:jc w:val="center"/>
        <w:rPr>
          <w:rFonts w:ascii="ＭＳ 明朝" w:eastAsia="DengXian" w:hAnsi="ＭＳ 明朝"/>
          <w:b/>
          <w:bCs/>
          <w:sz w:val="24"/>
        </w:rPr>
      </w:pPr>
    </w:p>
    <w:p w:rsidR="004E663A" w:rsidRDefault="004E663A" w:rsidP="007661E5">
      <w:pPr>
        <w:spacing w:line="360" w:lineRule="auto"/>
        <w:ind w:left="648" w:hangingChars="270" w:hanging="648"/>
        <w:jc w:val="center"/>
        <w:rPr>
          <w:rFonts w:ascii="ＭＳ 明朝" w:eastAsia="DengXian" w:hAnsi="ＭＳ 明朝"/>
          <w:b/>
          <w:bCs/>
          <w:sz w:val="24"/>
        </w:rPr>
      </w:pPr>
    </w:p>
    <w:p w:rsidR="004E663A" w:rsidRDefault="004E663A" w:rsidP="007661E5">
      <w:pPr>
        <w:spacing w:line="360" w:lineRule="auto"/>
        <w:ind w:left="648" w:hangingChars="270" w:hanging="648"/>
        <w:jc w:val="center"/>
        <w:rPr>
          <w:rFonts w:ascii="ＭＳ 明朝" w:eastAsia="DengXian" w:hAnsi="ＭＳ 明朝"/>
          <w:b/>
          <w:bCs/>
          <w:sz w:val="24"/>
        </w:rPr>
      </w:pPr>
    </w:p>
    <w:p w:rsidR="004E663A" w:rsidRDefault="004E663A" w:rsidP="007661E5">
      <w:pPr>
        <w:spacing w:line="360" w:lineRule="auto"/>
        <w:ind w:left="648" w:hangingChars="270" w:hanging="648"/>
        <w:jc w:val="center"/>
        <w:rPr>
          <w:rFonts w:ascii="ＭＳ 明朝" w:eastAsia="DengXian" w:hAnsi="ＭＳ 明朝"/>
          <w:b/>
          <w:bCs/>
          <w:sz w:val="24"/>
        </w:rPr>
      </w:pPr>
    </w:p>
    <w:p w:rsidR="004E663A" w:rsidRDefault="004E663A" w:rsidP="007661E5">
      <w:pPr>
        <w:spacing w:line="360" w:lineRule="auto"/>
        <w:ind w:left="648" w:hangingChars="270" w:hanging="648"/>
        <w:jc w:val="center"/>
        <w:rPr>
          <w:rFonts w:ascii="ＭＳ 明朝" w:eastAsia="DengXian" w:hAnsi="ＭＳ 明朝"/>
          <w:b/>
          <w:bCs/>
          <w:sz w:val="24"/>
        </w:rPr>
      </w:pPr>
    </w:p>
    <w:p w:rsidR="00C85DD3" w:rsidRDefault="00C85DD3" w:rsidP="007661E5">
      <w:pPr>
        <w:spacing w:line="360" w:lineRule="auto"/>
        <w:ind w:left="648" w:hangingChars="270" w:hanging="648"/>
        <w:jc w:val="center"/>
        <w:rPr>
          <w:rFonts w:ascii="ＭＳ 明朝" w:eastAsia="DengXian" w:hAnsi="ＭＳ 明朝"/>
          <w:b/>
          <w:bCs/>
          <w:sz w:val="24"/>
        </w:rPr>
      </w:pPr>
    </w:p>
    <w:p w:rsidR="007661E5" w:rsidRPr="00824EA6" w:rsidRDefault="007661E5" w:rsidP="007661E5">
      <w:pPr>
        <w:spacing w:line="360" w:lineRule="auto"/>
        <w:ind w:left="651" w:hangingChars="270" w:hanging="651"/>
        <w:jc w:val="center"/>
        <w:rPr>
          <w:rFonts w:ascii="ＭＳ 明朝" w:eastAsia="ＭＳ 明朝" w:hAnsi="ＭＳ 明朝"/>
          <w:b/>
          <w:bCs/>
          <w:sz w:val="24"/>
          <w:lang w:eastAsia="ja-JP"/>
        </w:rPr>
      </w:pPr>
      <w:r w:rsidRPr="00824EA6">
        <w:rPr>
          <w:rFonts w:ascii="ＭＳ 明朝" w:eastAsia="ＭＳ 明朝" w:hAnsi="ＭＳ 明朝" w:hint="eastAsia"/>
          <w:b/>
          <w:bCs/>
          <w:sz w:val="24"/>
          <w:lang w:eastAsia="ja-JP"/>
        </w:rPr>
        <w:lastRenderedPageBreak/>
        <w:t>要旨</w:t>
      </w:r>
      <w:bookmarkEnd w:id="1"/>
    </w:p>
    <w:p w:rsidR="00824EA6" w:rsidRPr="004E663A" w:rsidRDefault="00824EA6" w:rsidP="00C85DD3">
      <w:pPr>
        <w:jc w:val="center"/>
        <w:rPr>
          <w:rFonts w:ascii="ＭＳ 明朝" w:hAnsi="ＭＳ 明朝"/>
          <w:color w:val="FF0000"/>
          <w:sz w:val="36"/>
          <w:szCs w:val="36"/>
          <w:lang w:eastAsia="ja-JP"/>
        </w:rPr>
      </w:pPr>
      <w:r w:rsidRPr="004E663A">
        <w:rPr>
          <w:rFonts w:hint="eastAsia"/>
          <w:color w:val="FF0000"/>
          <w:lang w:eastAsia="ja-JP"/>
        </w:rPr>
        <w:t>（“</w:t>
      </w:r>
      <w:r w:rsidRPr="004E663A">
        <w:rPr>
          <w:rFonts w:asciiTheme="minorEastAsia" w:eastAsiaTheme="minorEastAsia" w:hAnsiTheme="minorEastAsia" w:hint="eastAsia"/>
          <w:color w:val="FF0000"/>
          <w:lang w:eastAsia="ja-JP"/>
        </w:rPr>
        <w:t>要旨</w:t>
      </w:r>
      <w:r w:rsidR="00406D5C">
        <w:rPr>
          <w:rFonts w:hint="eastAsia"/>
          <w:color w:val="FF0000"/>
          <w:lang w:eastAsia="ja-JP"/>
        </w:rPr>
        <w:t>”字样用</w:t>
      </w:r>
      <w:r w:rsidRPr="004E663A">
        <w:rPr>
          <w:rFonts w:eastAsia="ＭＳ 明朝"/>
          <w:b/>
          <w:color w:val="FF0000"/>
          <w:kern w:val="0"/>
          <w:lang w:eastAsia="ja-JP"/>
        </w:rPr>
        <w:t>MS</w:t>
      </w:r>
      <w:r w:rsidRPr="004E663A">
        <w:rPr>
          <w:b/>
          <w:color w:val="FF0000"/>
          <w:kern w:val="0"/>
          <w:lang w:eastAsia="ja-JP"/>
        </w:rPr>
        <w:t xml:space="preserve"> </w:t>
      </w:r>
      <w:r w:rsidRPr="004E663A">
        <w:rPr>
          <w:rFonts w:eastAsia="ＭＳ 明朝"/>
          <w:b/>
          <w:color w:val="FF0000"/>
          <w:kern w:val="0"/>
          <w:lang w:eastAsia="ja-JP"/>
        </w:rPr>
        <w:t>Mincho</w:t>
      </w:r>
      <w:r w:rsidRPr="004E663A">
        <w:rPr>
          <w:rFonts w:ascii="DengXian" w:eastAsia="DengXian" w:hAnsi="DengXian" w:hint="eastAsia"/>
          <w:b/>
          <w:color w:val="FF0000"/>
          <w:kern w:val="0"/>
          <w:lang w:eastAsia="ja-JP"/>
        </w:rPr>
        <w:t>体</w:t>
      </w:r>
      <w:r w:rsidR="00406D5C">
        <w:rPr>
          <w:rFonts w:hint="eastAsia"/>
          <w:color w:val="FF0000"/>
          <w:lang w:eastAsia="ja-JP"/>
        </w:rPr>
        <w:t>，小四号，加粗并</w:t>
      </w:r>
      <w:r w:rsidRPr="004E663A">
        <w:rPr>
          <w:rFonts w:hint="eastAsia"/>
          <w:color w:val="FF0000"/>
          <w:lang w:eastAsia="ja-JP"/>
        </w:rPr>
        <w:t>居中，与正文间空一行）</w:t>
      </w:r>
    </w:p>
    <w:p w:rsidR="007661E5" w:rsidRDefault="007661E5" w:rsidP="004E663A">
      <w:pPr>
        <w:spacing w:line="360" w:lineRule="auto"/>
        <w:ind w:firstLineChars="100" w:firstLine="240"/>
        <w:rPr>
          <w:rFonts w:ascii="ＭＳ 明朝" w:eastAsia="ＭＳ 明朝" w:hAnsi="ＭＳ 明朝"/>
          <w:sz w:val="24"/>
          <w:lang w:eastAsia="ja-JP"/>
        </w:rPr>
      </w:pPr>
      <w:r>
        <w:rPr>
          <w:rFonts w:eastAsia="ＭＳ 明朝" w:hint="eastAsia"/>
          <w:sz w:val="24"/>
          <w:lang w:eastAsia="ja-JP"/>
        </w:rPr>
        <w:t>ここ数年、沖縄の歴史と文化を研究することの展開にしたがい、沖縄学は新しい学科として誕生し、世界国々の学者の注目を浴びたという。沖縄は中国文化の伝来、薩摩の侵入とアメリカの占領による三つのカルチャーショックを経験し、やがて独特な沖縄文化を形成したのである。したがって、「文化混血児」と呼ばれる。沖縄文化に関する先行研究は主に琉球</w:t>
      </w:r>
      <w:r>
        <w:rPr>
          <w:rFonts w:ascii="ＭＳ 明朝" w:eastAsia="ＭＳ 明朝" w:hAnsi="ＭＳ 明朝" w:hint="eastAsia"/>
          <w:sz w:val="24"/>
          <w:lang w:eastAsia="ja-JP"/>
        </w:rPr>
        <w:t>‧</w:t>
      </w:r>
      <w:r>
        <w:rPr>
          <w:rFonts w:eastAsia="ＭＳ 明朝" w:hint="eastAsia"/>
          <w:sz w:val="24"/>
          <w:lang w:eastAsia="ja-JP"/>
        </w:rPr>
        <w:t>沖縄の伝統文化、民俗、言語と文化史に対する研究であるが、文化政策と異文化コミュニケーション分野に関する研究はよく見られなさそうである。本論文はカルチャーショック理論と中国の学者</w:t>
      </w:r>
      <w:r>
        <w:rPr>
          <w:rFonts w:ascii="ＭＳ 明朝" w:eastAsia="ＭＳ 明朝" w:hAnsi="ＭＳ 明朝" w:hint="eastAsia"/>
          <w:sz w:val="24"/>
          <w:lang w:eastAsia="ja-JP"/>
        </w:rPr>
        <w:t>‧</w:t>
      </w:r>
      <w:r>
        <w:rPr>
          <w:rFonts w:eastAsia="ＭＳ 明朝" w:hint="eastAsia"/>
          <w:sz w:val="24"/>
          <w:lang w:eastAsia="ja-JP"/>
        </w:rPr>
        <w:t>費孝通によって提出された文化自覚理論により、文化政策とカルチャーショック、文化自覚の関係を構築してみたい。また、沖縄を例として、琉球</w:t>
      </w:r>
      <w:r>
        <w:rPr>
          <w:rFonts w:ascii="ＭＳ 明朝" w:eastAsia="ＭＳ 明朝" w:hAnsi="ＭＳ 明朝" w:hint="eastAsia"/>
          <w:sz w:val="24"/>
          <w:lang w:eastAsia="ja-JP"/>
        </w:rPr>
        <w:t>‧沖縄の文化政策を分析することを通じて、沖縄がカルチャーショックから文化自覚へ歩んだ道を論じながら、文化政策とカルチャーショック、文化自覚の関係を論証したい。</w:t>
      </w:r>
    </w:p>
    <w:p w:rsidR="00824EA6" w:rsidRDefault="00824EA6" w:rsidP="007661E5">
      <w:pPr>
        <w:ind w:firstLineChars="100" w:firstLine="240"/>
        <w:rPr>
          <w:rFonts w:ascii="ＭＳ 明朝" w:eastAsia="ＭＳ 明朝" w:hAnsi="ＭＳ 明朝"/>
          <w:sz w:val="24"/>
          <w:lang w:eastAsia="ja-JP"/>
        </w:rPr>
      </w:pPr>
    </w:p>
    <w:p w:rsidR="007661E5" w:rsidRDefault="007661E5" w:rsidP="007661E5">
      <w:pPr>
        <w:spacing w:line="360" w:lineRule="auto"/>
        <w:ind w:left="651" w:hangingChars="270" w:hanging="651"/>
        <w:jc w:val="left"/>
        <w:rPr>
          <w:rFonts w:ascii="ＭＳ 明朝" w:eastAsia="ＭＳ 明朝" w:hAnsi="ＭＳ 明朝"/>
          <w:sz w:val="24"/>
          <w:lang w:eastAsia="ja-JP"/>
        </w:rPr>
      </w:pPr>
      <w:bookmarkStart w:id="2" w:name="_Toc361064363"/>
      <w:r w:rsidRPr="00824EA6">
        <w:rPr>
          <w:rFonts w:ascii="ＭＳ ゴシック" w:eastAsia="ＭＳ ゴシック" w:hAnsi="ＭＳ ゴシック" w:hint="eastAsia"/>
          <w:b/>
          <w:bCs/>
          <w:sz w:val="24"/>
          <w:lang w:eastAsia="ja-JP"/>
        </w:rPr>
        <w:t>キーワード</w:t>
      </w:r>
      <w:bookmarkEnd w:id="2"/>
      <w:r w:rsidRPr="00824EA6">
        <w:rPr>
          <w:rFonts w:ascii="ＭＳ ゴシック" w:eastAsia="ＭＳ ゴシック" w:hAnsi="ＭＳ ゴシック" w:hint="eastAsia"/>
          <w:b/>
          <w:bCs/>
          <w:sz w:val="24"/>
          <w:lang w:eastAsia="ja-JP"/>
        </w:rPr>
        <w:t>：</w:t>
      </w:r>
      <w:r>
        <w:rPr>
          <w:rFonts w:eastAsia="ＭＳ 明朝" w:hint="eastAsia"/>
          <w:sz w:val="24"/>
          <w:lang w:eastAsia="ja-JP"/>
        </w:rPr>
        <w:t>沖縄</w:t>
      </w:r>
      <w:r w:rsidR="00406D5C">
        <w:rPr>
          <w:rFonts w:hint="eastAsia"/>
          <w:sz w:val="24"/>
          <w:lang w:eastAsia="ja-JP"/>
        </w:rPr>
        <w:t>；</w:t>
      </w:r>
      <w:r>
        <w:rPr>
          <w:rFonts w:eastAsia="ＭＳ 明朝" w:hint="eastAsia"/>
          <w:sz w:val="24"/>
          <w:lang w:eastAsia="ja-JP"/>
        </w:rPr>
        <w:t>文化政策</w:t>
      </w:r>
      <w:r w:rsidR="00406D5C">
        <w:rPr>
          <w:rFonts w:hint="eastAsia"/>
          <w:sz w:val="24"/>
          <w:lang w:eastAsia="ja-JP"/>
        </w:rPr>
        <w:t>；</w:t>
      </w:r>
      <w:r>
        <w:rPr>
          <w:rFonts w:eastAsia="ＭＳ 明朝" w:hint="eastAsia"/>
          <w:sz w:val="24"/>
          <w:lang w:eastAsia="ja-JP"/>
        </w:rPr>
        <w:t>カルチャーショック</w:t>
      </w:r>
      <w:r w:rsidR="00406D5C">
        <w:rPr>
          <w:rFonts w:hint="eastAsia"/>
          <w:sz w:val="24"/>
          <w:lang w:eastAsia="ja-JP"/>
        </w:rPr>
        <w:t>；</w:t>
      </w:r>
      <w:r>
        <w:rPr>
          <w:rFonts w:eastAsia="ＭＳ 明朝" w:hint="eastAsia"/>
          <w:sz w:val="24"/>
          <w:lang w:eastAsia="ja-JP"/>
        </w:rPr>
        <w:t>文化自覚</w:t>
      </w:r>
    </w:p>
    <w:p w:rsidR="00824EA6" w:rsidRPr="004E663A" w:rsidRDefault="00824EA6" w:rsidP="004E663A">
      <w:r w:rsidRPr="004E663A">
        <w:rPr>
          <w:rFonts w:ascii="SimSun" w:hAnsi="SimSun" w:hint="eastAsia"/>
          <w:color w:val="FF0000"/>
          <w:szCs w:val="21"/>
          <w:lang w:eastAsia="ja-JP"/>
        </w:rPr>
        <w:t>“</w:t>
      </w:r>
      <w:r w:rsidRPr="004E663A">
        <w:rPr>
          <w:rFonts w:asciiTheme="minorEastAsia" w:eastAsiaTheme="minorEastAsia" w:hAnsiTheme="minorEastAsia" w:hint="eastAsia"/>
          <w:color w:val="FF0000"/>
          <w:szCs w:val="21"/>
          <w:lang w:eastAsia="ja-JP"/>
        </w:rPr>
        <w:t>キーワード</w:t>
      </w:r>
      <w:r w:rsidRPr="004E663A">
        <w:rPr>
          <w:rFonts w:ascii="SimSun" w:hAnsi="SimSun" w:hint="eastAsia"/>
          <w:color w:val="FF0000"/>
          <w:szCs w:val="21"/>
          <w:lang w:eastAsia="ja-JP"/>
        </w:rPr>
        <w:t>：”字样用</w:t>
      </w:r>
      <w:r w:rsidR="004E663A" w:rsidRPr="004E663A">
        <w:rPr>
          <w:rFonts w:eastAsia="ＭＳ 明朝"/>
          <w:color w:val="FF0000"/>
          <w:kern w:val="0"/>
          <w:szCs w:val="21"/>
          <w:lang w:eastAsia="ja-JP"/>
        </w:rPr>
        <w:t>MS</w:t>
      </w:r>
      <w:r w:rsidR="004E663A" w:rsidRPr="004E663A">
        <w:rPr>
          <w:color w:val="FF0000"/>
          <w:kern w:val="0"/>
          <w:szCs w:val="21"/>
          <w:lang w:eastAsia="ja-JP"/>
        </w:rPr>
        <w:t xml:space="preserve"> Gothic</w:t>
      </w:r>
      <w:r w:rsidR="004E663A" w:rsidRPr="004E663A">
        <w:rPr>
          <w:rFonts w:hint="eastAsia"/>
          <w:color w:val="FF0000"/>
          <w:kern w:val="0"/>
          <w:szCs w:val="21"/>
          <w:lang w:eastAsia="ja-JP"/>
        </w:rPr>
        <w:t>体</w:t>
      </w:r>
      <w:r w:rsidR="00406D5C">
        <w:rPr>
          <w:rFonts w:ascii="SimSun" w:hAnsi="SimSun" w:hint="eastAsia"/>
          <w:color w:val="FF0000"/>
          <w:szCs w:val="21"/>
          <w:lang w:eastAsia="ja-JP"/>
        </w:rPr>
        <w:t>，小四号，</w:t>
      </w:r>
      <w:r w:rsidRPr="004E663A">
        <w:rPr>
          <w:rFonts w:ascii="SimSun" w:hAnsi="SimSun" w:hint="eastAsia"/>
          <w:color w:val="FF0000"/>
          <w:szCs w:val="21"/>
          <w:lang w:eastAsia="ja-JP"/>
        </w:rPr>
        <w:t>加粗。</w:t>
      </w:r>
      <w:r w:rsidRPr="004E663A">
        <w:rPr>
          <w:rFonts w:ascii="SimSun" w:hAnsi="SimSun" w:hint="eastAsia"/>
          <w:color w:val="FF0000"/>
          <w:szCs w:val="21"/>
        </w:rPr>
        <w:t>后面的关键词3-5个，用</w:t>
      </w:r>
      <w:r w:rsidR="004E663A" w:rsidRPr="004E663A">
        <w:rPr>
          <w:rFonts w:eastAsia="ＭＳ 明朝"/>
          <w:color w:val="FF0000"/>
          <w:kern w:val="0"/>
          <w:szCs w:val="21"/>
        </w:rPr>
        <w:t>MS</w:t>
      </w:r>
      <w:r w:rsidR="004E663A" w:rsidRPr="004E663A">
        <w:rPr>
          <w:color w:val="FF0000"/>
          <w:kern w:val="0"/>
          <w:szCs w:val="21"/>
        </w:rPr>
        <w:t xml:space="preserve"> </w:t>
      </w:r>
      <w:r w:rsidR="004E663A" w:rsidRPr="004E663A">
        <w:rPr>
          <w:rFonts w:eastAsia="ＭＳ 明朝"/>
          <w:color w:val="FF0000"/>
          <w:kern w:val="0"/>
          <w:szCs w:val="21"/>
        </w:rPr>
        <w:t>Mincho</w:t>
      </w:r>
      <w:r w:rsidR="004E663A" w:rsidRPr="004E663A">
        <w:rPr>
          <w:rFonts w:ascii="SimSun" w:hAnsi="SimSun"/>
          <w:color w:val="FF0000"/>
          <w:kern w:val="0"/>
          <w:szCs w:val="21"/>
        </w:rPr>
        <w:t>体</w:t>
      </w:r>
      <w:r w:rsidR="00406D5C">
        <w:rPr>
          <w:rFonts w:ascii="SimSun" w:hAnsi="SimSun" w:hint="eastAsia"/>
          <w:color w:val="FF0000"/>
          <w:kern w:val="0"/>
          <w:szCs w:val="21"/>
        </w:rPr>
        <w:t>，</w:t>
      </w:r>
      <w:r w:rsidR="00406D5C">
        <w:rPr>
          <w:rFonts w:ascii="SimSun" w:hAnsi="SimSun" w:hint="eastAsia"/>
          <w:color w:val="FF0000"/>
          <w:szCs w:val="21"/>
        </w:rPr>
        <w:t>小四号</w:t>
      </w:r>
      <w:r w:rsidRPr="004E663A">
        <w:rPr>
          <w:rFonts w:ascii="SimSun" w:hAnsi="SimSun" w:hint="eastAsia"/>
          <w:color w:val="FF0000"/>
          <w:szCs w:val="21"/>
        </w:rPr>
        <w:t>，关键词之间用</w:t>
      </w:r>
      <w:r w:rsidR="00406D5C">
        <w:rPr>
          <w:rFonts w:ascii="SimSun" w:hAnsi="SimSun" w:hint="eastAsia"/>
          <w:color w:val="FF0000"/>
          <w:szCs w:val="21"/>
        </w:rPr>
        <w:t>分号</w:t>
      </w:r>
      <w:r w:rsidRPr="004E663A">
        <w:rPr>
          <w:rFonts w:ascii="SimSun" w:hAnsi="SimSun" w:hint="eastAsia"/>
          <w:color w:val="FF0000"/>
          <w:szCs w:val="21"/>
        </w:rPr>
        <w:t>隔开。关键词与要旨内容间空一行。</w:t>
      </w:r>
    </w:p>
    <w:p w:rsidR="00F63860" w:rsidRPr="00824EA6" w:rsidRDefault="00F63860" w:rsidP="00F63860">
      <w:pPr>
        <w:rPr>
          <w:sz w:val="24"/>
        </w:rPr>
      </w:pPr>
    </w:p>
    <w:p w:rsidR="004E663A" w:rsidRDefault="004E663A" w:rsidP="004E663A">
      <w:pPr>
        <w:rPr>
          <w:rFonts w:eastAsia="ＭＳ 明朝"/>
        </w:rPr>
      </w:pPr>
      <w:bookmarkStart w:id="3" w:name="_Toc361261530"/>
    </w:p>
    <w:p w:rsidR="004E663A" w:rsidRPr="00C226F0" w:rsidRDefault="004E663A" w:rsidP="004E663A">
      <w:pPr>
        <w:rPr>
          <w:rFonts w:eastAsia="ＭＳ 明朝"/>
          <w:b/>
          <w:color w:val="FF0000"/>
        </w:rPr>
      </w:pPr>
      <w:r w:rsidRPr="00C226F0">
        <w:rPr>
          <w:rFonts w:eastAsia="ＭＳ 明朝" w:hint="eastAsia"/>
          <w:b/>
          <w:color w:val="FF0000"/>
        </w:rPr>
        <w:t>｛</w:t>
      </w:r>
      <w:r w:rsidRPr="00C226F0">
        <w:rPr>
          <w:rFonts w:eastAsia="DengXian" w:hint="eastAsia"/>
          <w:b/>
          <w:color w:val="FF0000"/>
        </w:rPr>
        <w:t>注</w:t>
      </w:r>
      <w:r w:rsidRPr="00C226F0">
        <w:rPr>
          <w:rFonts w:eastAsia="ＭＳ 明朝" w:hint="eastAsia"/>
          <w:b/>
          <w:color w:val="FF0000"/>
        </w:rPr>
        <w:t>｝</w:t>
      </w:r>
      <w:r w:rsidRPr="00C226F0">
        <w:rPr>
          <w:rFonts w:ascii="DengXian" w:eastAsia="DengXian" w:hAnsi="DengXian" w:hint="eastAsia"/>
          <w:b/>
          <w:color w:val="FF0000"/>
        </w:rPr>
        <w:t>中文摘要与日文摘要分别写在两页上。</w:t>
      </w:r>
    </w:p>
    <w:p w:rsidR="004E663A" w:rsidRDefault="004E663A" w:rsidP="004E663A">
      <w:pPr>
        <w:rPr>
          <w:rFonts w:eastAsia="ＭＳ 明朝"/>
        </w:rPr>
      </w:pPr>
    </w:p>
    <w:p w:rsidR="004E663A" w:rsidRDefault="004E663A" w:rsidP="004E663A">
      <w:pPr>
        <w:rPr>
          <w:rFonts w:eastAsia="ＭＳ 明朝"/>
        </w:rPr>
      </w:pPr>
    </w:p>
    <w:p w:rsidR="004E663A" w:rsidRDefault="004E663A" w:rsidP="004E663A">
      <w:pPr>
        <w:rPr>
          <w:rFonts w:eastAsia="ＭＳ 明朝"/>
        </w:rPr>
      </w:pPr>
    </w:p>
    <w:p w:rsidR="004E663A" w:rsidRDefault="004E663A" w:rsidP="004E663A">
      <w:pPr>
        <w:rPr>
          <w:rFonts w:eastAsia="ＭＳ 明朝"/>
        </w:rPr>
      </w:pPr>
    </w:p>
    <w:p w:rsidR="004E663A" w:rsidRDefault="004E663A" w:rsidP="004E663A">
      <w:pPr>
        <w:rPr>
          <w:rFonts w:eastAsia="ＭＳ 明朝"/>
        </w:rPr>
      </w:pPr>
    </w:p>
    <w:p w:rsidR="004E663A" w:rsidRDefault="004E663A" w:rsidP="004E663A">
      <w:pPr>
        <w:rPr>
          <w:rFonts w:eastAsia="ＭＳ 明朝"/>
        </w:rPr>
      </w:pPr>
    </w:p>
    <w:p w:rsidR="004E663A" w:rsidRDefault="004E663A" w:rsidP="004E663A">
      <w:pPr>
        <w:rPr>
          <w:rFonts w:eastAsia="ＭＳ 明朝"/>
        </w:rPr>
      </w:pPr>
    </w:p>
    <w:p w:rsidR="004E663A" w:rsidRDefault="004E663A" w:rsidP="004E663A">
      <w:pPr>
        <w:rPr>
          <w:rFonts w:eastAsia="ＭＳ 明朝"/>
        </w:rPr>
      </w:pPr>
    </w:p>
    <w:p w:rsidR="004E663A" w:rsidRDefault="004E663A" w:rsidP="004E663A">
      <w:pPr>
        <w:rPr>
          <w:rFonts w:eastAsia="ＭＳ 明朝"/>
        </w:rPr>
      </w:pPr>
    </w:p>
    <w:p w:rsidR="004E663A" w:rsidRDefault="004E663A" w:rsidP="004E663A">
      <w:pPr>
        <w:rPr>
          <w:rFonts w:eastAsia="ＭＳ 明朝"/>
        </w:rPr>
      </w:pPr>
    </w:p>
    <w:p w:rsidR="004E663A" w:rsidRDefault="004E663A" w:rsidP="004E663A">
      <w:pPr>
        <w:rPr>
          <w:rFonts w:eastAsia="ＭＳ 明朝"/>
        </w:rPr>
      </w:pPr>
    </w:p>
    <w:p w:rsidR="004E663A" w:rsidRDefault="004E663A" w:rsidP="004E663A">
      <w:pPr>
        <w:rPr>
          <w:rFonts w:eastAsia="ＭＳ 明朝"/>
        </w:rPr>
      </w:pPr>
    </w:p>
    <w:p w:rsidR="004E663A" w:rsidRDefault="004E663A" w:rsidP="004E663A">
      <w:pPr>
        <w:rPr>
          <w:rFonts w:eastAsia="ＭＳ 明朝"/>
        </w:rPr>
      </w:pPr>
    </w:p>
    <w:p w:rsidR="004E663A" w:rsidRDefault="004E663A" w:rsidP="004E663A">
      <w:pPr>
        <w:rPr>
          <w:rFonts w:eastAsia="DengXian"/>
        </w:rPr>
      </w:pPr>
    </w:p>
    <w:p w:rsidR="00C85DD3" w:rsidRPr="00C85DD3" w:rsidRDefault="00C85DD3" w:rsidP="00C85DD3">
      <w:pPr>
        <w:jc w:val="center"/>
        <w:rPr>
          <w:rFonts w:eastAsiaTheme="minorEastAsia"/>
          <w:lang w:eastAsia="ja-JP"/>
        </w:rPr>
      </w:pPr>
      <w:r>
        <w:rPr>
          <w:rFonts w:eastAsiaTheme="minorEastAsia" w:hint="eastAsia"/>
          <w:lang w:eastAsia="ja-JP"/>
        </w:rPr>
        <w:lastRenderedPageBreak/>
        <w:t>目次</w:t>
      </w:r>
    </w:p>
    <w:p w:rsidR="00C85DD3" w:rsidRPr="008C495D" w:rsidRDefault="00C85DD3" w:rsidP="008C495D">
      <w:pPr>
        <w:jc w:val="center"/>
        <w:rPr>
          <w:rFonts w:eastAsia="DengXian"/>
          <w:color w:val="FF0000"/>
        </w:rPr>
      </w:pPr>
      <w:r w:rsidRPr="008C495D">
        <w:rPr>
          <w:rFonts w:eastAsia="DengXian" w:hint="eastAsia"/>
          <w:color w:val="FF0000"/>
        </w:rPr>
        <w:t>（“</w:t>
      </w:r>
      <w:r w:rsidRPr="008C495D">
        <w:rPr>
          <w:rFonts w:ascii="ＭＳ 明朝" w:eastAsia="ＭＳ 明朝" w:hAnsi="ＭＳ 明朝" w:hint="eastAsia"/>
          <w:color w:val="FF0000"/>
          <w:lang w:eastAsia="ja-JP"/>
        </w:rPr>
        <w:t>目次</w:t>
      </w:r>
      <w:r w:rsidR="007A4DA8">
        <w:rPr>
          <w:rFonts w:eastAsia="DengXian" w:hint="eastAsia"/>
          <w:color w:val="FF0000"/>
        </w:rPr>
        <w:t>”字样用</w:t>
      </w:r>
      <w:r w:rsidR="008C495D" w:rsidRPr="008C495D">
        <w:rPr>
          <w:rFonts w:eastAsia="ＭＳ 明朝"/>
          <w:b/>
          <w:color w:val="FF0000"/>
          <w:kern w:val="0"/>
          <w:lang w:eastAsia="ja-JP"/>
        </w:rPr>
        <w:t>MS</w:t>
      </w:r>
      <w:r w:rsidR="008C495D" w:rsidRPr="008C495D">
        <w:rPr>
          <w:b/>
          <w:color w:val="FF0000"/>
          <w:kern w:val="0"/>
          <w:lang w:eastAsia="ja-JP"/>
        </w:rPr>
        <w:t xml:space="preserve"> </w:t>
      </w:r>
      <w:r w:rsidR="008C495D" w:rsidRPr="008C495D">
        <w:rPr>
          <w:rFonts w:eastAsia="ＭＳ 明朝"/>
          <w:b/>
          <w:color w:val="FF0000"/>
          <w:kern w:val="0"/>
          <w:lang w:eastAsia="ja-JP"/>
        </w:rPr>
        <w:t>Mincho</w:t>
      </w:r>
      <w:r w:rsidR="008C495D" w:rsidRPr="008C495D">
        <w:rPr>
          <w:rFonts w:ascii="DengXian" w:eastAsia="DengXian" w:hAnsi="DengXian" w:hint="eastAsia"/>
          <w:b/>
          <w:color w:val="FF0000"/>
          <w:kern w:val="0"/>
          <w:lang w:eastAsia="ja-JP"/>
        </w:rPr>
        <w:t>体</w:t>
      </w:r>
      <w:r w:rsidR="007A4DA8">
        <w:rPr>
          <w:rFonts w:hint="eastAsia"/>
          <w:color w:val="FF0000"/>
          <w:lang w:eastAsia="ja-JP"/>
        </w:rPr>
        <w:t>，小四号</w:t>
      </w:r>
      <w:r w:rsidR="007A4DA8">
        <w:rPr>
          <w:rFonts w:hint="eastAsia"/>
          <w:color w:val="FF0000"/>
        </w:rPr>
        <w:t>，</w:t>
      </w:r>
      <w:r w:rsidR="007A4DA8">
        <w:rPr>
          <w:rFonts w:hint="eastAsia"/>
          <w:color w:val="FF0000"/>
          <w:lang w:eastAsia="ja-JP"/>
        </w:rPr>
        <w:t>加粗</w:t>
      </w:r>
      <w:r w:rsidR="007A4DA8">
        <w:rPr>
          <w:rFonts w:hint="eastAsia"/>
          <w:color w:val="FF0000"/>
        </w:rPr>
        <w:t>并</w:t>
      </w:r>
      <w:r w:rsidR="008C495D" w:rsidRPr="008C495D">
        <w:rPr>
          <w:rFonts w:hint="eastAsia"/>
          <w:color w:val="FF0000"/>
          <w:lang w:eastAsia="ja-JP"/>
        </w:rPr>
        <w:t>居中，与</w:t>
      </w:r>
      <w:r w:rsidR="008C495D">
        <w:rPr>
          <w:rFonts w:hint="eastAsia"/>
          <w:color w:val="FF0000"/>
        </w:rPr>
        <w:t>目录</w:t>
      </w:r>
      <w:r w:rsidR="008C495D" w:rsidRPr="008C495D">
        <w:rPr>
          <w:rFonts w:hint="eastAsia"/>
          <w:color w:val="FF0000"/>
          <w:lang w:eastAsia="ja-JP"/>
        </w:rPr>
        <w:t>正文间空一行</w:t>
      </w:r>
      <w:r w:rsidRPr="008C495D">
        <w:rPr>
          <w:rFonts w:eastAsia="DengXian" w:hint="eastAsia"/>
          <w:color w:val="FF0000"/>
        </w:rPr>
        <w:t>）</w:t>
      </w:r>
    </w:p>
    <w:sdt>
      <w:sdtPr>
        <w:rPr>
          <w:rFonts w:ascii="Times New Roman" w:eastAsia="SimSun" w:hAnsi="Times New Roman" w:cs="Times New Roman"/>
          <w:color w:val="auto"/>
          <w:kern w:val="2"/>
          <w:sz w:val="21"/>
          <w:szCs w:val="24"/>
          <w:lang w:val="ja-JP" w:eastAsia="zh-CN"/>
        </w:rPr>
        <w:id w:val="306135873"/>
        <w:docPartObj>
          <w:docPartGallery w:val="Table of Contents"/>
          <w:docPartUnique/>
        </w:docPartObj>
      </w:sdtPr>
      <w:sdtEndPr>
        <w:rPr>
          <w:b/>
          <w:bCs/>
        </w:rPr>
      </w:sdtEndPr>
      <w:sdtContent>
        <w:p w:rsidR="00560DFC" w:rsidRPr="000F2407" w:rsidRDefault="00560DFC">
          <w:pPr>
            <w:pStyle w:val="ab"/>
            <w:rPr>
              <w:rFonts w:ascii="Times New Roman" w:eastAsia="ＭＳ 明朝" w:hAnsi="Times New Roman" w:cs="Times New Roman"/>
              <w:sz w:val="21"/>
              <w:szCs w:val="21"/>
            </w:rPr>
          </w:pPr>
        </w:p>
        <w:p w:rsidR="000F2407" w:rsidRPr="000F2407" w:rsidRDefault="00560DFC">
          <w:pPr>
            <w:pStyle w:val="11"/>
            <w:tabs>
              <w:tab w:val="right" w:leader="dot" w:pos="8296"/>
            </w:tabs>
            <w:rPr>
              <w:rFonts w:eastAsia="ＭＳ 明朝"/>
              <w:noProof/>
              <w:sz w:val="21"/>
              <w:lang w:eastAsia="ja-JP"/>
            </w:rPr>
          </w:pPr>
          <w:r w:rsidRPr="000F2407">
            <w:rPr>
              <w:rFonts w:eastAsia="ＭＳ 明朝"/>
              <w:sz w:val="21"/>
            </w:rPr>
            <w:fldChar w:fldCharType="begin"/>
          </w:r>
          <w:r w:rsidRPr="000F2407">
            <w:rPr>
              <w:rFonts w:eastAsia="ＭＳ 明朝"/>
              <w:sz w:val="21"/>
            </w:rPr>
            <w:instrText xml:space="preserve"> TOC \o "1-3" \h \z \u </w:instrText>
          </w:r>
          <w:r w:rsidRPr="000F2407">
            <w:rPr>
              <w:rFonts w:eastAsia="ＭＳ 明朝"/>
              <w:sz w:val="21"/>
            </w:rPr>
            <w:fldChar w:fldCharType="separate"/>
          </w:r>
          <w:hyperlink w:anchor="_Toc477606301" w:history="1">
            <w:r w:rsidR="000F2407" w:rsidRPr="000F2407">
              <w:rPr>
                <w:rStyle w:val="a7"/>
                <w:rFonts w:eastAsia="ＭＳ 明朝"/>
                <w:noProof/>
                <w:sz w:val="21"/>
              </w:rPr>
              <w:t>1.</w:t>
            </w:r>
            <w:r w:rsidR="000F2407" w:rsidRPr="000F2407">
              <w:rPr>
                <w:rStyle w:val="a7"/>
                <w:rFonts w:eastAsia="ＭＳ 明朝"/>
                <w:noProof/>
                <w:sz w:val="21"/>
              </w:rPr>
              <w:t>はじめに</w:t>
            </w:r>
            <w:r w:rsidR="000F2407" w:rsidRPr="000F2407">
              <w:rPr>
                <w:rFonts w:eastAsia="ＭＳ 明朝"/>
                <w:noProof/>
                <w:webHidden/>
                <w:sz w:val="21"/>
              </w:rPr>
              <w:tab/>
            </w:r>
            <w:r w:rsidR="000F2407" w:rsidRPr="000F2407">
              <w:rPr>
                <w:rFonts w:eastAsia="ＭＳ 明朝"/>
                <w:noProof/>
                <w:webHidden/>
                <w:sz w:val="21"/>
              </w:rPr>
              <w:fldChar w:fldCharType="begin"/>
            </w:r>
            <w:r w:rsidR="000F2407" w:rsidRPr="000F2407">
              <w:rPr>
                <w:rFonts w:eastAsia="ＭＳ 明朝"/>
                <w:noProof/>
                <w:webHidden/>
                <w:sz w:val="21"/>
              </w:rPr>
              <w:instrText xml:space="preserve"> PAGEREF _Toc477606301 \h </w:instrText>
            </w:r>
            <w:r w:rsidR="000F2407" w:rsidRPr="000F2407">
              <w:rPr>
                <w:rFonts w:eastAsia="ＭＳ 明朝"/>
                <w:noProof/>
                <w:webHidden/>
                <w:sz w:val="21"/>
              </w:rPr>
            </w:r>
            <w:r w:rsidR="000F2407" w:rsidRPr="000F2407">
              <w:rPr>
                <w:rFonts w:eastAsia="ＭＳ 明朝"/>
                <w:noProof/>
                <w:webHidden/>
                <w:sz w:val="21"/>
              </w:rPr>
              <w:fldChar w:fldCharType="separate"/>
            </w:r>
            <w:r w:rsidR="000F2407" w:rsidRPr="000F2407">
              <w:rPr>
                <w:rFonts w:eastAsia="ＭＳ 明朝"/>
                <w:noProof/>
                <w:webHidden/>
                <w:sz w:val="21"/>
              </w:rPr>
              <w:t>1</w:t>
            </w:r>
            <w:r w:rsidR="000F2407" w:rsidRPr="000F2407">
              <w:rPr>
                <w:rFonts w:eastAsia="ＭＳ 明朝"/>
                <w:noProof/>
                <w:webHidden/>
                <w:sz w:val="21"/>
              </w:rPr>
              <w:fldChar w:fldCharType="end"/>
            </w:r>
          </w:hyperlink>
        </w:p>
        <w:p w:rsidR="000F2407" w:rsidRPr="000F2407" w:rsidRDefault="002655E8">
          <w:pPr>
            <w:pStyle w:val="11"/>
            <w:tabs>
              <w:tab w:val="right" w:leader="dot" w:pos="8296"/>
            </w:tabs>
            <w:rPr>
              <w:rFonts w:eastAsia="ＭＳ 明朝"/>
              <w:noProof/>
              <w:sz w:val="21"/>
              <w:lang w:eastAsia="ja-JP"/>
            </w:rPr>
          </w:pPr>
          <w:hyperlink w:anchor="_Toc477606302" w:history="1">
            <w:r w:rsidR="000F2407" w:rsidRPr="000F2407">
              <w:rPr>
                <w:rStyle w:val="a7"/>
                <w:rFonts w:eastAsia="ＭＳ 明朝"/>
                <w:noProof/>
                <w:sz w:val="21"/>
              </w:rPr>
              <w:t>2.</w:t>
            </w:r>
            <w:r w:rsidR="000F2407" w:rsidRPr="000F2407">
              <w:rPr>
                <w:rStyle w:val="a7"/>
                <w:rFonts w:eastAsia="ＭＳ 明朝"/>
                <w:noProof/>
                <w:sz w:val="21"/>
              </w:rPr>
              <w:t>カルチャーショック、文化自覚と文化政策</w:t>
            </w:r>
            <w:r w:rsidR="000F2407" w:rsidRPr="000F2407">
              <w:rPr>
                <w:rFonts w:eastAsia="ＭＳ 明朝"/>
                <w:noProof/>
                <w:webHidden/>
                <w:sz w:val="21"/>
              </w:rPr>
              <w:tab/>
            </w:r>
            <w:r w:rsidR="000F2407" w:rsidRPr="000F2407">
              <w:rPr>
                <w:rFonts w:eastAsia="ＭＳ 明朝"/>
                <w:noProof/>
                <w:webHidden/>
                <w:sz w:val="21"/>
              </w:rPr>
              <w:fldChar w:fldCharType="begin"/>
            </w:r>
            <w:r w:rsidR="000F2407" w:rsidRPr="000F2407">
              <w:rPr>
                <w:rFonts w:eastAsia="ＭＳ 明朝"/>
                <w:noProof/>
                <w:webHidden/>
                <w:sz w:val="21"/>
              </w:rPr>
              <w:instrText xml:space="preserve"> PAGEREF _Toc477606302 \h </w:instrText>
            </w:r>
            <w:r w:rsidR="000F2407" w:rsidRPr="000F2407">
              <w:rPr>
                <w:rFonts w:eastAsia="ＭＳ 明朝"/>
                <w:noProof/>
                <w:webHidden/>
                <w:sz w:val="21"/>
              </w:rPr>
            </w:r>
            <w:r w:rsidR="000F2407" w:rsidRPr="000F2407">
              <w:rPr>
                <w:rFonts w:eastAsia="ＭＳ 明朝"/>
                <w:noProof/>
                <w:webHidden/>
                <w:sz w:val="21"/>
              </w:rPr>
              <w:fldChar w:fldCharType="separate"/>
            </w:r>
            <w:r w:rsidR="000F2407" w:rsidRPr="000F2407">
              <w:rPr>
                <w:rFonts w:eastAsia="ＭＳ 明朝"/>
                <w:noProof/>
                <w:webHidden/>
                <w:sz w:val="21"/>
              </w:rPr>
              <w:t>1</w:t>
            </w:r>
            <w:r w:rsidR="000F2407" w:rsidRPr="000F2407">
              <w:rPr>
                <w:rFonts w:eastAsia="ＭＳ 明朝"/>
                <w:noProof/>
                <w:webHidden/>
                <w:sz w:val="21"/>
              </w:rPr>
              <w:fldChar w:fldCharType="end"/>
            </w:r>
          </w:hyperlink>
        </w:p>
        <w:p w:rsidR="000F2407" w:rsidRPr="000F2407" w:rsidRDefault="002655E8">
          <w:pPr>
            <w:pStyle w:val="23"/>
            <w:tabs>
              <w:tab w:val="right" w:leader="dot" w:pos="8296"/>
            </w:tabs>
            <w:rPr>
              <w:rFonts w:eastAsia="ＭＳ 明朝"/>
              <w:noProof/>
              <w:szCs w:val="21"/>
              <w:lang w:eastAsia="ja-JP"/>
            </w:rPr>
          </w:pPr>
          <w:hyperlink w:anchor="_Toc477606303" w:history="1">
            <w:r w:rsidR="000F2407" w:rsidRPr="000F2407">
              <w:rPr>
                <w:rStyle w:val="a7"/>
                <w:rFonts w:eastAsia="ＭＳ 明朝"/>
                <w:noProof/>
                <w:szCs w:val="21"/>
              </w:rPr>
              <w:t>2.1</w:t>
            </w:r>
            <w:r w:rsidR="000F2407" w:rsidRPr="000F2407">
              <w:rPr>
                <w:rStyle w:val="a7"/>
                <w:rFonts w:eastAsia="ＭＳ 明朝"/>
                <w:noProof/>
                <w:szCs w:val="21"/>
              </w:rPr>
              <w:t>カルチャーショックから文化自覚へ</w:t>
            </w:r>
            <w:r w:rsidR="000F2407" w:rsidRPr="000F2407">
              <w:rPr>
                <w:rFonts w:eastAsia="ＭＳ 明朝"/>
                <w:noProof/>
                <w:webHidden/>
                <w:szCs w:val="21"/>
              </w:rPr>
              <w:tab/>
            </w:r>
            <w:r w:rsidR="000F2407" w:rsidRPr="000F2407">
              <w:rPr>
                <w:rFonts w:eastAsia="ＭＳ 明朝"/>
                <w:noProof/>
                <w:webHidden/>
                <w:szCs w:val="21"/>
              </w:rPr>
              <w:fldChar w:fldCharType="begin"/>
            </w:r>
            <w:r w:rsidR="000F2407" w:rsidRPr="000F2407">
              <w:rPr>
                <w:rFonts w:eastAsia="ＭＳ 明朝"/>
                <w:noProof/>
                <w:webHidden/>
                <w:szCs w:val="21"/>
              </w:rPr>
              <w:instrText xml:space="preserve"> PAGEREF _Toc477606303 \h </w:instrText>
            </w:r>
            <w:r w:rsidR="000F2407" w:rsidRPr="000F2407">
              <w:rPr>
                <w:rFonts w:eastAsia="ＭＳ 明朝"/>
                <w:noProof/>
                <w:webHidden/>
                <w:szCs w:val="21"/>
              </w:rPr>
            </w:r>
            <w:r w:rsidR="000F2407" w:rsidRPr="000F2407">
              <w:rPr>
                <w:rFonts w:eastAsia="ＭＳ 明朝"/>
                <w:noProof/>
                <w:webHidden/>
                <w:szCs w:val="21"/>
              </w:rPr>
              <w:fldChar w:fldCharType="separate"/>
            </w:r>
            <w:r w:rsidR="000F2407" w:rsidRPr="000F2407">
              <w:rPr>
                <w:rFonts w:eastAsia="ＭＳ 明朝"/>
                <w:noProof/>
                <w:webHidden/>
                <w:szCs w:val="21"/>
              </w:rPr>
              <w:t>1</w:t>
            </w:r>
            <w:r w:rsidR="000F2407" w:rsidRPr="000F2407">
              <w:rPr>
                <w:rFonts w:eastAsia="ＭＳ 明朝"/>
                <w:noProof/>
                <w:webHidden/>
                <w:szCs w:val="21"/>
              </w:rPr>
              <w:fldChar w:fldCharType="end"/>
            </w:r>
          </w:hyperlink>
        </w:p>
        <w:p w:rsidR="000F2407" w:rsidRPr="000F2407" w:rsidRDefault="002655E8">
          <w:pPr>
            <w:pStyle w:val="23"/>
            <w:tabs>
              <w:tab w:val="right" w:leader="dot" w:pos="8296"/>
            </w:tabs>
            <w:rPr>
              <w:rFonts w:eastAsia="ＭＳ 明朝"/>
              <w:noProof/>
              <w:szCs w:val="21"/>
              <w:lang w:eastAsia="ja-JP"/>
            </w:rPr>
          </w:pPr>
          <w:hyperlink w:anchor="_Toc477606304" w:history="1">
            <w:r w:rsidR="000F2407" w:rsidRPr="000F2407">
              <w:rPr>
                <w:rStyle w:val="a7"/>
                <w:rFonts w:eastAsia="ＭＳ 明朝"/>
                <w:noProof/>
                <w:szCs w:val="21"/>
              </w:rPr>
              <w:t>2.2</w:t>
            </w:r>
            <w:r w:rsidR="000F2407" w:rsidRPr="000F2407">
              <w:rPr>
                <w:rStyle w:val="a7"/>
                <w:rFonts w:eastAsia="ＭＳ 明朝"/>
                <w:noProof/>
                <w:szCs w:val="21"/>
              </w:rPr>
              <w:t>文化政策とその作用</w:t>
            </w:r>
            <w:r w:rsidR="000F2407" w:rsidRPr="000F2407">
              <w:rPr>
                <w:rFonts w:eastAsia="ＭＳ 明朝"/>
                <w:noProof/>
                <w:webHidden/>
                <w:szCs w:val="21"/>
              </w:rPr>
              <w:tab/>
            </w:r>
            <w:r w:rsidR="000F2407" w:rsidRPr="000F2407">
              <w:rPr>
                <w:rFonts w:eastAsia="ＭＳ 明朝"/>
                <w:noProof/>
                <w:webHidden/>
                <w:szCs w:val="21"/>
              </w:rPr>
              <w:fldChar w:fldCharType="begin"/>
            </w:r>
            <w:r w:rsidR="000F2407" w:rsidRPr="000F2407">
              <w:rPr>
                <w:rFonts w:eastAsia="ＭＳ 明朝"/>
                <w:noProof/>
                <w:webHidden/>
                <w:szCs w:val="21"/>
              </w:rPr>
              <w:instrText xml:space="preserve"> PAGEREF _Toc477606304 \h </w:instrText>
            </w:r>
            <w:r w:rsidR="000F2407" w:rsidRPr="000F2407">
              <w:rPr>
                <w:rFonts w:eastAsia="ＭＳ 明朝"/>
                <w:noProof/>
                <w:webHidden/>
                <w:szCs w:val="21"/>
              </w:rPr>
            </w:r>
            <w:r w:rsidR="000F2407" w:rsidRPr="000F2407">
              <w:rPr>
                <w:rFonts w:eastAsia="ＭＳ 明朝"/>
                <w:noProof/>
                <w:webHidden/>
                <w:szCs w:val="21"/>
              </w:rPr>
              <w:fldChar w:fldCharType="separate"/>
            </w:r>
            <w:r w:rsidR="000F2407" w:rsidRPr="000F2407">
              <w:rPr>
                <w:rFonts w:eastAsia="ＭＳ 明朝"/>
                <w:noProof/>
                <w:webHidden/>
                <w:szCs w:val="21"/>
              </w:rPr>
              <w:t>1</w:t>
            </w:r>
            <w:r w:rsidR="000F2407" w:rsidRPr="000F2407">
              <w:rPr>
                <w:rFonts w:eastAsia="ＭＳ 明朝"/>
                <w:noProof/>
                <w:webHidden/>
                <w:szCs w:val="21"/>
              </w:rPr>
              <w:fldChar w:fldCharType="end"/>
            </w:r>
          </w:hyperlink>
        </w:p>
        <w:p w:rsidR="000F2407" w:rsidRPr="000F2407" w:rsidRDefault="002655E8">
          <w:pPr>
            <w:pStyle w:val="11"/>
            <w:tabs>
              <w:tab w:val="right" w:leader="dot" w:pos="8296"/>
            </w:tabs>
            <w:rPr>
              <w:rFonts w:eastAsia="ＭＳ 明朝"/>
              <w:noProof/>
              <w:sz w:val="21"/>
              <w:lang w:eastAsia="ja-JP"/>
            </w:rPr>
          </w:pPr>
          <w:hyperlink w:anchor="_Toc477606305" w:history="1">
            <w:r w:rsidR="000F2407" w:rsidRPr="000F2407">
              <w:rPr>
                <w:rStyle w:val="a7"/>
                <w:rFonts w:eastAsia="ＭＳ 明朝"/>
                <w:noProof/>
                <w:sz w:val="21"/>
              </w:rPr>
              <w:t>3.</w:t>
            </w:r>
            <w:r w:rsidR="000F2407" w:rsidRPr="000F2407">
              <w:rPr>
                <w:rStyle w:val="a7"/>
                <w:rFonts w:eastAsia="ＭＳ 明朝"/>
                <w:noProof/>
                <w:sz w:val="21"/>
              </w:rPr>
              <w:t>琉球</w:t>
            </w:r>
            <w:r w:rsidR="000F2407" w:rsidRPr="000F2407">
              <w:rPr>
                <w:rStyle w:val="a7"/>
                <w:rFonts w:eastAsia="ＭＳ 明朝"/>
                <w:noProof/>
                <w:sz w:val="21"/>
              </w:rPr>
              <w:t>‧</w:t>
            </w:r>
            <w:r w:rsidR="000F2407" w:rsidRPr="000F2407">
              <w:rPr>
                <w:rStyle w:val="a7"/>
                <w:rFonts w:eastAsia="ＭＳ 明朝"/>
                <w:noProof/>
                <w:sz w:val="21"/>
              </w:rPr>
              <w:t>沖縄の文化政策に関する考察</w:t>
            </w:r>
            <w:r w:rsidR="000F2407" w:rsidRPr="000F2407">
              <w:rPr>
                <w:rFonts w:eastAsia="ＭＳ 明朝"/>
                <w:noProof/>
                <w:webHidden/>
                <w:sz w:val="21"/>
              </w:rPr>
              <w:tab/>
            </w:r>
            <w:r w:rsidR="000F2407" w:rsidRPr="000F2407">
              <w:rPr>
                <w:rFonts w:eastAsia="ＭＳ 明朝"/>
                <w:noProof/>
                <w:webHidden/>
                <w:sz w:val="21"/>
              </w:rPr>
              <w:fldChar w:fldCharType="begin"/>
            </w:r>
            <w:r w:rsidR="000F2407" w:rsidRPr="000F2407">
              <w:rPr>
                <w:rFonts w:eastAsia="ＭＳ 明朝"/>
                <w:noProof/>
                <w:webHidden/>
                <w:sz w:val="21"/>
              </w:rPr>
              <w:instrText xml:space="preserve"> PAGEREF _Toc477606305 \h </w:instrText>
            </w:r>
            <w:r w:rsidR="000F2407" w:rsidRPr="000F2407">
              <w:rPr>
                <w:rFonts w:eastAsia="ＭＳ 明朝"/>
                <w:noProof/>
                <w:webHidden/>
                <w:sz w:val="21"/>
              </w:rPr>
            </w:r>
            <w:r w:rsidR="000F2407" w:rsidRPr="000F2407">
              <w:rPr>
                <w:rFonts w:eastAsia="ＭＳ 明朝"/>
                <w:noProof/>
                <w:webHidden/>
                <w:sz w:val="21"/>
              </w:rPr>
              <w:fldChar w:fldCharType="separate"/>
            </w:r>
            <w:r w:rsidR="000F2407" w:rsidRPr="000F2407">
              <w:rPr>
                <w:rFonts w:eastAsia="ＭＳ 明朝"/>
                <w:noProof/>
                <w:webHidden/>
                <w:sz w:val="21"/>
              </w:rPr>
              <w:t>1</w:t>
            </w:r>
            <w:r w:rsidR="000F2407" w:rsidRPr="000F2407">
              <w:rPr>
                <w:rFonts w:eastAsia="ＭＳ 明朝"/>
                <w:noProof/>
                <w:webHidden/>
                <w:sz w:val="21"/>
              </w:rPr>
              <w:fldChar w:fldCharType="end"/>
            </w:r>
          </w:hyperlink>
        </w:p>
        <w:p w:rsidR="000F2407" w:rsidRPr="000F2407" w:rsidRDefault="002655E8">
          <w:pPr>
            <w:pStyle w:val="23"/>
            <w:tabs>
              <w:tab w:val="right" w:leader="dot" w:pos="8296"/>
            </w:tabs>
            <w:rPr>
              <w:rFonts w:eastAsia="ＭＳ 明朝"/>
              <w:noProof/>
              <w:szCs w:val="21"/>
              <w:lang w:eastAsia="ja-JP"/>
            </w:rPr>
          </w:pPr>
          <w:hyperlink w:anchor="_Toc477606306" w:history="1">
            <w:r w:rsidR="000F2407" w:rsidRPr="000F2407">
              <w:rPr>
                <w:rStyle w:val="a7"/>
                <w:rFonts w:eastAsia="ＭＳ 明朝"/>
                <w:noProof/>
                <w:szCs w:val="21"/>
              </w:rPr>
              <w:t>3.1</w:t>
            </w:r>
            <w:r w:rsidR="000F2407" w:rsidRPr="000F2407">
              <w:rPr>
                <w:rStyle w:val="a7"/>
                <w:rFonts w:eastAsia="ＭＳ 明朝"/>
                <w:noProof/>
                <w:szCs w:val="21"/>
              </w:rPr>
              <w:t>琉球王国の文化政策によるカルチャーショック</w:t>
            </w:r>
            <w:r w:rsidR="000F2407" w:rsidRPr="000F2407">
              <w:rPr>
                <w:rFonts w:eastAsia="ＭＳ 明朝"/>
                <w:noProof/>
                <w:webHidden/>
                <w:szCs w:val="21"/>
              </w:rPr>
              <w:tab/>
            </w:r>
            <w:r w:rsidR="000F2407" w:rsidRPr="000F2407">
              <w:rPr>
                <w:rFonts w:eastAsia="ＭＳ 明朝"/>
                <w:noProof/>
                <w:webHidden/>
                <w:szCs w:val="21"/>
              </w:rPr>
              <w:fldChar w:fldCharType="begin"/>
            </w:r>
            <w:r w:rsidR="000F2407" w:rsidRPr="000F2407">
              <w:rPr>
                <w:rFonts w:eastAsia="ＭＳ 明朝"/>
                <w:noProof/>
                <w:webHidden/>
                <w:szCs w:val="21"/>
              </w:rPr>
              <w:instrText xml:space="preserve"> PAGEREF _Toc477606306 \h </w:instrText>
            </w:r>
            <w:r w:rsidR="000F2407" w:rsidRPr="000F2407">
              <w:rPr>
                <w:rFonts w:eastAsia="ＭＳ 明朝"/>
                <w:noProof/>
                <w:webHidden/>
                <w:szCs w:val="21"/>
              </w:rPr>
            </w:r>
            <w:r w:rsidR="000F2407" w:rsidRPr="000F2407">
              <w:rPr>
                <w:rFonts w:eastAsia="ＭＳ 明朝"/>
                <w:noProof/>
                <w:webHidden/>
                <w:szCs w:val="21"/>
              </w:rPr>
              <w:fldChar w:fldCharType="separate"/>
            </w:r>
            <w:r w:rsidR="000F2407" w:rsidRPr="000F2407">
              <w:rPr>
                <w:rFonts w:eastAsia="ＭＳ 明朝"/>
                <w:noProof/>
                <w:webHidden/>
                <w:szCs w:val="21"/>
              </w:rPr>
              <w:t>1</w:t>
            </w:r>
            <w:r w:rsidR="000F2407" w:rsidRPr="000F2407">
              <w:rPr>
                <w:rFonts w:eastAsia="ＭＳ 明朝"/>
                <w:noProof/>
                <w:webHidden/>
                <w:szCs w:val="21"/>
              </w:rPr>
              <w:fldChar w:fldCharType="end"/>
            </w:r>
          </w:hyperlink>
        </w:p>
        <w:p w:rsidR="000F2407" w:rsidRPr="000F2407" w:rsidRDefault="002655E8">
          <w:pPr>
            <w:pStyle w:val="23"/>
            <w:tabs>
              <w:tab w:val="right" w:leader="dot" w:pos="8296"/>
            </w:tabs>
            <w:rPr>
              <w:rFonts w:eastAsia="ＭＳ 明朝"/>
              <w:noProof/>
              <w:szCs w:val="21"/>
              <w:lang w:eastAsia="ja-JP"/>
            </w:rPr>
          </w:pPr>
          <w:hyperlink w:anchor="_Toc477606307" w:history="1">
            <w:r w:rsidR="000F2407" w:rsidRPr="000F2407">
              <w:rPr>
                <w:rStyle w:val="a7"/>
                <w:rFonts w:eastAsia="ＭＳ 明朝"/>
                <w:noProof/>
                <w:szCs w:val="21"/>
              </w:rPr>
              <w:t>3.2</w:t>
            </w:r>
            <w:r w:rsidR="000F2407" w:rsidRPr="000F2407">
              <w:rPr>
                <w:rStyle w:val="a7"/>
                <w:rFonts w:eastAsia="ＭＳ 明朝"/>
                <w:noProof/>
                <w:szCs w:val="21"/>
              </w:rPr>
              <w:t>日本の文化政策によるカルチャーショック</w:t>
            </w:r>
            <w:r w:rsidR="000F2407" w:rsidRPr="000F2407">
              <w:rPr>
                <w:rFonts w:eastAsia="ＭＳ 明朝"/>
                <w:noProof/>
                <w:webHidden/>
                <w:szCs w:val="21"/>
              </w:rPr>
              <w:tab/>
            </w:r>
            <w:r w:rsidR="000F2407" w:rsidRPr="000F2407">
              <w:rPr>
                <w:rFonts w:eastAsia="ＭＳ 明朝"/>
                <w:noProof/>
                <w:webHidden/>
                <w:szCs w:val="21"/>
              </w:rPr>
              <w:fldChar w:fldCharType="begin"/>
            </w:r>
            <w:r w:rsidR="000F2407" w:rsidRPr="000F2407">
              <w:rPr>
                <w:rFonts w:eastAsia="ＭＳ 明朝"/>
                <w:noProof/>
                <w:webHidden/>
                <w:szCs w:val="21"/>
              </w:rPr>
              <w:instrText xml:space="preserve"> PAGEREF _Toc477606307 \h </w:instrText>
            </w:r>
            <w:r w:rsidR="000F2407" w:rsidRPr="000F2407">
              <w:rPr>
                <w:rFonts w:eastAsia="ＭＳ 明朝"/>
                <w:noProof/>
                <w:webHidden/>
                <w:szCs w:val="21"/>
              </w:rPr>
            </w:r>
            <w:r w:rsidR="000F2407" w:rsidRPr="000F2407">
              <w:rPr>
                <w:rFonts w:eastAsia="ＭＳ 明朝"/>
                <w:noProof/>
                <w:webHidden/>
                <w:szCs w:val="21"/>
              </w:rPr>
              <w:fldChar w:fldCharType="separate"/>
            </w:r>
            <w:r w:rsidR="000F2407" w:rsidRPr="000F2407">
              <w:rPr>
                <w:rFonts w:eastAsia="ＭＳ 明朝"/>
                <w:noProof/>
                <w:webHidden/>
                <w:szCs w:val="21"/>
              </w:rPr>
              <w:t>1</w:t>
            </w:r>
            <w:r w:rsidR="000F2407" w:rsidRPr="000F2407">
              <w:rPr>
                <w:rFonts w:eastAsia="ＭＳ 明朝"/>
                <w:noProof/>
                <w:webHidden/>
                <w:szCs w:val="21"/>
              </w:rPr>
              <w:fldChar w:fldCharType="end"/>
            </w:r>
          </w:hyperlink>
        </w:p>
        <w:p w:rsidR="000F2407" w:rsidRPr="000F2407" w:rsidRDefault="002655E8">
          <w:pPr>
            <w:pStyle w:val="23"/>
            <w:tabs>
              <w:tab w:val="right" w:leader="dot" w:pos="8296"/>
            </w:tabs>
            <w:rPr>
              <w:rFonts w:eastAsia="ＭＳ 明朝"/>
              <w:noProof/>
              <w:szCs w:val="21"/>
              <w:lang w:eastAsia="ja-JP"/>
            </w:rPr>
          </w:pPr>
          <w:hyperlink w:anchor="_Toc477606308" w:history="1">
            <w:r w:rsidR="000F2407" w:rsidRPr="000F2407">
              <w:rPr>
                <w:rStyle w:val="a7"/>
                <w:rFonts w:eastAsia="ＭＳ 明朝"/>
                <w:noProof/>
                <w:szCs w:val="21"/>
              </w:rPr>
              <w:t>3.3</w:t>
            </w:r>
            <w:r w:rsidR="000F2407" w:rsidRPr="000F2407">
              <w:rPr>
                <w:rStyle w:val="a7"/>
                <w:rFonts w:eastAsia="ＭＳ 明朝"/>
                <w:noProof/>
                <w:szCs w:val="21"/>
              </w:rPr>
              <w:t>アメリカの文化政策によるカルチャーショック</w:t>
            </w:r>
            <w:r w:rsidR="000F2407" w:rsidRPr="000F2407">
              <w:rPr>
                <w:rFonts w:eastAsia="ＭＳ 明朝"/>
                <w:noProof/>
                <w:webHidden/>
                <w:szCs w:val="21"/>
              </w:rPr>
              <w:tab/>
            </w:r>
            <w:r w:rsidR="000F2407" w:rsidRPr="000F2407">
              <w:rPr>
                <w:rFonts w:eastAsia="ＭＳ 明朝"/>
                <w:noProof/>
                <w:webHidden/>
                <w:szCs w:val="21"/>
              </w:rPr>
              <w:fldChar w:fldCharType="begin"/>
            </w:r>
            <w:r w:rsidR="000F2407" w:rsidRPr="000F2407">
              <w:rPr>
                <w:rFonts w:eastAsia="ＭＳ 明朝"/>
                <w:noProof/>
                <w:webHidden/>
                <w:szCs w:val="21"/>
              </w:rPr>
              <w:instrText xml:space="preserve"> PAGEREF _Toc477606308 \h </w:instrText>
            </w:r>
            <w:r w:rsidR="000F2407" w:rsidRPr="000F2407">
              <w:rPr>
                <w:rFonts w:eastAsia="ＭＳ 明朝"/>
                <w:noProof/>
                <w:webHidden/>
                <w:szCs w:val="21"/>
              </w:rPr>
            </w:r>
            <w:r w:rsidR="000F2407" w:rsidRPr="000F2407">
              <w:rPr>
                <w:rFonts w:eastAsia="ＭＳ 明朝"/>
                <w:noProof/>
                <w:webHidden/>
                <w:szCs w:val="21"/>
              </w:rPr>
              <w:fldChar w:fldCharType="separate"/>
            </w:r>
            <w:r w:rsidR="000F2407" w:rsidRPr="000F2407">
              <w:rPr>
                <w:rFonts w:eastAsia="ＭＳ 明朝"/>
                <w:noProof/>
                <w:webHidden/>
                <w:szCs w:val="21"/>
              </w:rPr>
              <w:t>2</w:t>
            </w:r>
            <w:r w:rsidR="000F2407" w:rsidRPr="000F2407">
              <w:rPr>
                <w:rFonts w:eastAsia="ＭＳ 明朝"/>
                <w:noProof/>
                <w:webHidden/>
                <w:szCs w:val="21"/>
              </w:rPr>
              <w:fldChar w:fldCharType="end"/>
            </w:r>
          </w:hyperlink>
        </w:p>
        <w:p w:rsidR="000F2407" w:rsidRPr="000F2407" w:rsidRDefault="002655E8">
          <w:pPr>
            <w:pStyle w:val="23"/>
            <w:tabs>
              <w:tab w:val="right" w:leader="dot" w:pos="8296"/>
            </w:tabs>
            <w:rPr>
              <w:rFonts w:eastAsia="ＭＳ 明朝"/>
              <w:noProof/>
              <w:szCs w:val="21"/>
              <w:lang w:eastAsia="ja-JP"/>
            </w:rPr>
          </w:pPr>
          <w:hyperlink w:anchor="_Toc477606309" w:history="1">
            <w:r w:rsidR="000F2407" w:rsidRPr="000F2407">
              <w:rPr>
                <w:rStyle w:val="a7"/>
                <w:rFonts w:eastAsia="ＭＳ 明朝"/>
                <w:noProof/>
                <w:szCs w:val="21"/>
              </w:rPr>
              <w:t>3.4</w:t>
            </w:r>
            <w:r w:rsidR="000F2407" w:rsidRPr="000F2407">
              <w:rPr>
                <w:rStyle w:val="a7"/>
                <w:rFonts w:eastAsia="ＭＳ 明朝"/>
                <w:noProof/>
                <w:szCs w:val="21"/>
              </w:rPr>
              <w:t>復帰後の文化政策による文化自覚</w:t>
            </w:r>
            <w:r w:rsidR="000F2407" w:rsidRPr="000F2407">
              <w:rPr>
                <w:rFonts w:eastAsia="ＭＳ 明朝"/>
                <w:noProof/>
                <w:webHidden/>
                <w:szCs w:val="21"/>
              </w:rPr>
              <w:tab/>
            </w:r>
            <w:r w:rsidR="000F2407" w:rsidRPr="000F2407">
              <w:rPr>
                <w:rFonts w:eastAsia="ＭＳ 明朝"/>
                <w:noProof/>
                <w:webHidden/>
                <w:szCs w:val="21"/>
              </w:rPr>
              <w:fldChar w:fldCharType="begin"/>
            </w:r>
            <w:r w:rsidR="000F2407" w:rsidRPr="000F2407">
              <w:rPr>
                <w:rFonts w:eastAsia="ＭＳ 明朝"/>
                <w:noProof/>
                <w:webHidden/>
                <w:szCs w:val="21"/>
              </w:rPr>
              <w:instrText xml:space="preserve"> PAGEREF _Toc477606309 \h </w:instrText>
            </w:r>
            <w:r w:rsidR="000F2407" w:rsidRPr="000F2407">
              <w:rPr>
                <w:rFonts w:eastAsia="ＭＳ 明朝"/>
                <w:noProof/>
                <w:webHidden/>
                <w:szCs w:val="21"/>
              </w:rPr>
            </w:r>
            <w:r w:rsidR="000F2407" w:rsidRPr="000F2407">
              <w:rPr>
                <w:rFonts w:eastAsia="ＭＳ 明朝"/>
                <w:noProof/>
                <w:webHidden/>
                <w:szCs w:val="21"/>
              </w:rPr>
              <w:fldChar w:fldCharType="separate"/>
            </w:r>
            <w:r w:rsidR="000F2407" w:rsidRPr="000F2407">
              <w:rPr>
                <w:rFonts w:eastAsia="ＭＳ 明朝"/>
                <w:noProof/>
                <w:webHidden/>
                <w:szCs w:val="21"/>
              </w:rPr>
              <w:t>2</w:t>
            </w:r>
            <w:r w:rsidR="000F2407" w:rsidRPr="000F2407">
              <w:rPr>
                <w:rFonts w:eastAsia="ＭＳ 明朝"/>
                <w:noProof/>
                <w:webHidden/>
                <w:szCs w:val="21"/>
              </w:rPr>
              <w:fldChar w:fldCharType="end"/>
            </w:r>
          </w:hyperlink>
        </w:p>
        <w:p w:rsidR="000F2407" w:rsidRPr="000F2407" w:rsidRDefault="002655E8">
          <w:pPr>
            <w:pStyle w:val="11"/>
            <w:tabs>
              <w:tab w:val="right" w:leader="dot" w:pos="8296"/>
            </w:tabs>
            <w:rPr>
              <w:rFonts w:eastAsia="ＭＳ 明朝"/>
              <w:noProof/>
              <w:sz w:val="21"/>
              <w:lang w:eastAsia="ja-JP"/>
            </w:rPr>
          </w:pPr>
          <w:hyperlink w:anchor="_Toc477606310" w:history="1">
            <w:r w:rsidR="000F2407" w:rsidRPr="000F2407">
              <w:rPr>
                <w:rStyle w:val="a7"/>
                <w:rFonts w:eastAsia="ＭＳ 明朝"/>
                <w:noProof/>
                <w:sz w:val="21"/>
              </w:rPr>
              <w:t>4.</w:t>
            </w:r>
            <w:r w:rsidR="000F2407" w:rsidRPr="000F2407">
              <w:rPr>
                <w:rStyle w:val="a7"/>
                <w:rFonts w:eastAsia="ＭＳ 明朝"/>
                <w:noProof/>
                <w:sz w:val="21"/>
              </w:rPr>
              <w:t>終わりに</w:t>
            </w:r>
            <w:r w:rsidR="000F2407" w:rsidRPr="000F2407">
              <w:rPr>
                <w:rFonts w:eastAsia="ＭＳ 明朝"/>
                <w:noProof/>
                <w:webHidden/>
                <w:sz w:val="21"/>
              </w:rPr>
              <w:tab/>
            </w:r>
            <w:r w:rsidR="000F2407" w:rsidRPr="000F2407">
              <w:rPr>
                <w:rFonts w:eastAsia="ＭＳ 明朝"/>
                <w:noProof/>
                <w:webHidden/>
                <w:sz w:val="21"/>
              </w:rPr>
              <w:fldChar w:fldCharType="begin"/>
            </w:r>
            <w:r w:rsidR="000F2407" w:rsidRPr="000F2407">
              <w:rPr>
                <w:rFonts w:eastAsia="ＭＳ 明朝"/>
                <w:noProof/>
                <w:webHidden/>
                <w:sz w:val="21"/>
              </w:rPr>
              <w:instrText xml:space="preserve"> PAGEREF _Toc477606310 \h </w:instrText>
            </w:r>
            <w:r w:rsidR="000F2407" w:rsidRPr="000F2407">
              <w:rPr>
                <w:rFonts w:eastAsia="ＭＳ 明朝"/>
                <w:noProof/>
                <w:webHidden/>
                <w:sz w:val="21"/>
              </w:rPr>
            </w:r>
            <w:r w:rsidR="000F2407" w:rsidRPr="000F2407">
              <w:rPr>
                <w:rFonts w:eastAsia="ＭＳ 明朝"/>
                <w:noProof/>
                <w:webHidden/>
                <w:sz w:val="21"/>
              </w:rPr>
              <w:fldChar w:fldCharType="separate"/>
            </w:r>
            <w:r w:rsidR="000F2407" w:rsidRPr="000F2407">
              <w:rPr>
                <w:rFonts w:eastAsia="ＭＳ 明朝"/>
                <w:noProof/>
                <w:webHidden/>
                <w:sz w:val="21"/>
              </w:rPr>
              <w:t>2</w:t>
            </w:r>
            <w:r w:rsidR="000F2407" w:rsidRPr="000F2407">
              <w:rPr>
                <w:rFonts w:eastAsia="ＭＳ 明朝"/>
                <w:noProof/>
                <w:webHidden/>
                <w:sz w:val="21"/>
              </w:rPr>
              <w:fldChar w:fldCharType="end"/>
            </w:r>
          </w:hyperlink>
        </w:p>
        <w:p w:rsidR="000F2407" w:rsidRPr="000F2407" w:rsidRDefault="002655E8">
          <w:pPr>
            <w:pStyle w:val="11"/>
            <w:tabs>
              <w:tab w:val="right" w:leader="dot" w:pos="8296"/>
            </w:tabs>
            <w:rPr>
              <w:rFonts w:eastAsia="ＭＳ 明朝"/>
              <w:noProof/>
              <w:sz w:val="21"/>
              <w:lang w:eastAsia="ja-JP"/>
            </w:rPr>
          </w:pPr>
          <w:hyperlink w:anchor="_Toc477606311" w:history="1">
            <w:r w:rsidR="000F2407" w:rsidRPr="000F2407">
              <w:rPr>
                <w:rStyle w:val="a7"/>
                <w:rFonts w:eastAsia="ＭＳ 明朝"/>
                <w:noProof/>
                <w:sz w:val="21"/>
                <w:lang w:eastAsia="ja-JP"/>
              </w:rPr>
              <w:t>参考文献</w:t>
            </w:r>
            <w:r w:rsidR="000F2407" w:rsidRPr="000F2407">
              <w:rPr>
                <w:rFonts w:eastAsia="ＭＳ 明朝"/>
                <w:noProof/>
                <w:webHidden/>
                <w:sz w:val="21"/>
              </w:rPr>
              <w:tab/>
            </w:r>
            <w:r w:rsidR="000F2407" w:rsidRPr="000F2407">
              <w:rPr>
                <w:rFonts w:eastAsia="ＭＳ 明朝"/>
                <w:noProof/>
                <w:webHidden/>
                <w:sz w:val="21"/>
              </w:rPr>
              <w:fldChar w:fldCharType="begin"/>
            </w:r>
            <w:r w:rsidR="000F2407" w:rsidRPr="000F2407">
              <w:rPr>
                <w:rFonts w:eastAsia="ＭＳ 明朝"/>
                <w:noProof/>
                <w:webHidden/>
                <w:sz w:val="21"/>
              </w:rPr>
              <w:instrText xml:space="preserve"> PAGEREF _Toc477606311 \h </w:instrText>
            </w:r>
            <w:r w:rsidR="000F2407" w:rsidRPr="000F2407">
              <w:rPr>
                <w:rFonts w:eastAsia="ＭＳ 明朝"/>
                <w:noProof/>
                <w:webHidden/>
                <w:sz w:val="21"/>
              </w:rPr>
            </w:r>
            <w:r w:rsidR="000F2407" w:rsidRPr="000F2407">
              <w:rPr>
                <w:rFonts w:eastAsia="ＭＳ 明朝"/>
                <w:noProof/>
                <w:webHidden/>
                <w:sz w:val="21"/>
              </w:rPr>
              <w:fldChar w:fldCharType="separate"/>
            </w:r>
            <w:r w:rsidR="000F2407" w:rsidRPr="000F2407">
              <w:rPr>
                <w:rFonts w:eastAsia="ＭＳ 明朝"/>
                <w:noProof/>
                <w:webHidden/>
                <w:sz w:val="21"/>
              </w:rPr>
              <w:t>3</w:t>
            </w:r>
            <w:r w:rsidR="000F2407" w:rsidRPr="000F2407">
              <w:rPr>
                <w:rFonts w:eastAsia="ＭＳ 明朝"/>
                <w:noProof/>
                <w:webHidden/>
                <w:sz w:val="21"/>
              </w:rPr>
              <w:fldChar w:fldCharType="end"/>
            </w:r>
          </w:hyperlink>
        </w:p>
        <w:p w:rsidR="000F2407" w:rsidRPr="000F2407" w:rsidRDefault="002655E8">
          <w:pPr>
            <w:pStyle w:val="11"/>
            <w:tabs>
              <w:tab w:val="right" w:leader="dot" w:pos="8296"/>
            </w:tabs>
            <w:rPr>
              <w:rFonts w:eastAsia="ＭＳ 明朝"/>
              <w:noProof/>
              <w:sz w:val="21"/>
              <w:lang w:eastAsia="ja-JP"/>
            </w:rPr>
          </w:pPr>
          <w:hyperlink w:anchor="_Toc477606312" w:history="1">
            <w:r w:rsidR="000F2407" w:rsidRPr="000F2407">
              <w:rPr>
                <w:rStyle w:val="a7"/>
                <w:rFonts w:eastAsia="ＭＳ 明朝"/>
                <w:noProof/>
                <w:sz w:val="21"/>
                <w:lang w:eastAsia="ja-JP"/>
              </w:rPr>
              <w:t>付録</w:t>
            </w:r>
            <w:r w:rsidR="000F2407" w:rsidRPr="000F2407">
              <w:rPr>
                <w:rStyle w:val="a7"/>
                <w:rFonts w:eastAsia="ＭＳ 明朝"/>
                <w:noProof/>
                <w:sz w:val="21"/>
                <w:lang w:eastAsia="ja-JP"/>
              </w:rPr>
              <w:t>1</w:t>
            </w:r>
            <w:r w:rsidR="000F2407" w:rsidRPr="000F2407">
              <w:rPr>
                <w:rFonts w:eastAsia="ＭＳ 明朝"/>
                <w:noProof/>
                <w:webHidden/>
                <w:sz w:val="21"/>
              </w:rPr>
              <w:tab/>
            </w:r>
            <w:r w:rsidR="000F2407" w:rsidRPr="000F2407">
              <w:rPr>
                <w:rFonts w:eastAsia="ＭＳ 明朝"/>
                <w:noProof/>
                <w:webHidden/>
                <w:sz w:val="21"/>
              </w:rPr>
              <w:fldChar w:fldCharType="begin"/>
            </w:r>
            <w:r w:rsidR="000F2407" w:rsidRPr="000F2407">
              <w:rPr>
                <w:rFonts w:eastAsia="ＭＳ 明朝"/>
                <w:noProof/>
                <w:webHidden/>
                <w:sz w:val="21"/>
              </w:rPr>
              <w:instrText xml:space="preserve"> PAGEREF _Toc477606312 \h </w:instrText>
            </w:r>
            <w:r w:rsidR="000F2407" w:rsidRPr="000F2407">
              <w:rPr>
                <w:rFonts w:eastAsia="ＭＳ 明朝"/>
                <w:noProof/>
                <w:webHidden/>
                <w:sz w:val="21"/>
              </w:rPr>
            </w:r>
            <w:r w:rsidR="000F2407" w:rsidRPr="000F2407">
              <w:rPr>
                <w:rFonts w:eastAsia="ＭＳ 明朝"/>
                <w:noProof/>
                <w:webHidden/>
                <w:sz w:val="21"/>
              </w:rPr>
              <w:fldChar w:fldCharType="separate"/>
            </w:r>
            <w:r w:rsidR="000F2407" w:rsidRPr="000F2407">
              <w:rPr>
                <w:rFonts w:eastAsia="ＭＳ 明朝"/>
                <w:noProof/>
                <w:webHidden/>
                <w:sz w:val="21"/>
              </w:rPr>
              <w:t>4</w:t>
            </w:r>
            <w:r w:rsidR="000F2407" w:rsidRPr="000F2407">
              <w:rPr>
                <w:rFonts w:eastAsia="ＭＳ 明朝"/>
                <w:noProof/>
                <w:webHidden/>
                <w:sz w:val="21"/>
              </w:rPr>
              <w:fldChar w:fldCharType="end"/>
            </w:r>
          </w:hyperlink>
        </w:p>
        <w:p w:rsidR="007A4DA8" w:rsidRDefault="00560DFC" w:rsidP="007E6B71">
          <w:pPr>
            <w:rPr>
              <w:rFonts w:eastAsiaTheme="minorEastAsia"/>
              <w:lang w:eastAsia="ja-JP"/>
            </w:rPr>
          </w:pPr>
          <w:r w:rsidRPr="000F2407">
            <w:rPr>
              <w:rFonts w:eastAsia="ＭＳ 明朝"/>
              <w:b/>
              <w:bCs/>
              <w:szCs w:val="21"/>
              <w:lang w:val="ja-JP"/>
            </w:rPr>
            <w:fldChar w:fldCharType="end"/>
          </w:r>
        </w:p>
      </w:sdtContent>
    </w:sdt>
    <w:bookmarkEnd w:id="3" w:displacedByCustomXml="prev"/>
    <w:bookmarkStart w:id="4" w:name="_Toc13926" w:displacedByCustomXml="prev"/>
    <w:p w:rsidR="007A4DA8" w:rsidRDefault="007A4DA8" w:rsidP="007A4DA8">
      <w:pPr>
        <w:rPr>
          <w:rFonts w:eastAsiaTheme="minorEastAsia"/>
          <w:lang w:eastAsia="ja-JP"/>
        </w:rPr>
      </w:pPr>
    </w:p>
    <w:p w:rsidR="007A4DA8" w:rsidRDefault="007A4DA8" w:rsidP="007A4DA8">
      <w:pPr>
        <w:tabs>
          <w:tab w:val="left" w:pos="6371"/>
        </w:tabs>
        <w:rPr>
          <w:rFonts w:eastAsiaTheme="minorEastAsia"/>
          <w:lang w:eastAsia="ja-JP"/>
        </w:rPr>
      </w:pPr>
      <w:r>
        <w:rPr>
          <w:rFonts w:eastAsiaTheme="minorEastAsia"/>
          <w:lang w:eastAsia="ja-JP"/>
        </w:rPr>
        <w:tab/>
      </w:r>
    </w:p>
    <w:p w:rsidR="007A4DA8" w:rsidRDefault="007A4DA8" w:rsidP="007A4DA8">
      <w:pPr>
        <w:rPr>
          <w:rFonts w:eastAsiaTheme="minorEastAsia"/>
          <w:lang w:eastAsia="ja-JP"/>
        </w:rPr>
      </w:pPr>
    </w:p>
    <w:p w:rsidR="000F2407" w:rsidRDefault="000F2407" w:rsidP="000F2407">
      <w:pPr>
        <w:jc w:val="right"/>
        <w:rPr>
          <w:rFonts w:eastAsiaTheme="minorEastAsia"/>
          <w:lang w:eastAsia="ja-JP"/>
        </w:rPr>
      </w:pPr>
    </w:p>
    <w:p w:rsidR="000F2407" w:rsidRDefault="000F2407" w:rsidP="000F2407">
      <w:pPr>
        <w:rPr>
          <w:rFonts w:eastAsiaTheme="minorEastAsia"/>
          <w:lang w:eastAsia="ja-JP"/>
        </w:rPr>
      </w:pPr>
    </w:p>
    <w:p w:rsidR="007E6B71" w:rsidRPr="000F2407" w:rsidRDefault="007E6B71" w:rsidP="000F2407">
      <w:pPr>
        <w:rPr>
          <w:rFonts w:eastAsiaTheme="minorEastAsia"/>
          <w:lang w:eastAsia="ja-JP"/>
        </w:rPr>
        <w:sectPr w:rsidR="007E6B71" w:rsidRPr="000F2407" w:rsidSect="00CB654D">
          <w:pgSz w:w="11906" w:h="16838"/>
          <w:pgMar w:top="1440" w:right="1800" w:bottom="1440" w:left="1800" w:header="851" w:footer="992" w:gutter="0"/>
          <w:pgNumType w:start="1"/>
          <w:cols w:space="425"/>
          <w:docGrid w:type="lines" w:linePitch="312"/>
        </w:sectPr>
      </w:pPr>
    </w:p>
    <w:p w:rsidR="00A6420A" w:rsidRPr="00560DFC" w:rsidRDefault="00A6420A" w:rsidP="00560DFC">
      <w:pPr>
        <w:pStyle w:val="1"/>
        <w:jc w:val="left"/>
        <w:rPr>
          <w:rFonts w:ascii="ＭＳ 明朝" w:eastAsia="ＭＳ 明朝" w:hAnsi="ＭＳ 明朝"/>
          <w:sz w:val="28"/>
          <w:szCs w:val="28"/>
          <w:lang w:eastAsia="ja-JP"/>
        </w:rPr>
      </w:pPr>
      <w:bookmarkStart w:id="5" w:name="_Toc477606301"/>
      <w:r w:rsidRPr="00560DFC">
        <w:rPr>
          <w:rFonts w:ascii="ＭＳ 明朝" w:eastAsia="ＭＳ 明朝" w:hAnsi="ＭＳ 明朝"/>
          <w:sz w:val="28"/>
          <w:szCs w:val="28"/>
          <w:lang w:eastAsia="ja-JP"/>
        </w:rPr>
        <w:lastRenderedPageBreak/>
        <w:t>1.はじめに</w:t>
      </w:r>
      <w:bookmarkEnd w:id="4"/>
      <w:r w:rsidRPr="00560DFC">
        <w:rPr>
          <w:rFonts w:ascii="ＭＳ 明朝" w:eastAsia="ＭＳ 明朝" w:hAnsi="ＭＳ 明朝"/>
          <w:b w:val="0"/>
          <w:color w:val="FF0000"/>
          <w:sz w:val="21"/>
          <w:szCs w:val="21"/>
          <w:lang w:eastAsia="ja-JP"/>
        </w:rPr>
        <w:t>（一</w:t>
      </w:r>
      <w:r w:rsidRPr="00560DFC">
        <w:rPr>
          <w:rFonts w:ascii="SimSun" w:hAnsi="SimSun" w:cs="SimSun" w:hint="eastAsia"/>
          <w:b w:val="0"/>
          <w:color w:val="FF0000"/>
          <w:sz w:val="21"/>
          <w:szCs w:val="21"/>
          <w:lang w:eastAsia="ja-JP"/>
        </w:rPr>
        <w:t>级标题</w:t>
      </w:r>
      <w:r w:rsidRPr="00560DFC">
        <w:rPr>
          <w:rFonts w:ascii="ＭＳ 明朝" w:eastAsia="ＭＳ 明朝" w:hAnsi="ＭＳ 明朝"/>
          <w:b w:val="0"/>
          <w:color w:val="FF0000"/>
          <w:sz w:val="21"/>
          <w:szCs w:val="21"/>
          <w:lang w:eastAsia="ja-JP"/>
        </w:rPr>
        <w:t>四号加粗，MS Mincho体）</w:t>
      </w:r>
      <w:bookmarkEnd w:id="5"/>
    </w:p>
    <w:p w:rsidR="00A6420A" w:rsidRPr="0085680C" w:rsidRDefault="00A6420A" w:rsidP="0085680C">
      <w:pPr>
        <w:spacing w:line="276" w:lineRule="auto"/>
        <w:ind w:firstLineChars="100" w:firstLine="240"/>
        <w:rPr>
          <w:rFonts w:eastAsia="ＭＳ 明朝"/>
          <w:sz w:val="24"/>
          <w:lang w:eastAsia="ja-JP"/>
        </w:rPr>
      </w:pPr>
      <w:r w:rsidRPr="0085680C">
        <w:rPr>
          <w:rFonts w:eastAsia="ＭＳ 明朝"/>
          <w:sz w:val="24"/>
          <w:lang w:eastAsia="ja-JP"/>
        </w:rPr>
        <w:t>最近、沖縄文化は「チャンブルー文化」と呼ばれるようになった。薩摩侵入以前の古琉球王国独自の文化、中国文化、日本文化、アメリカ文化がミックスされて独特な意味を持つようになったという意味である。本論文は文化政策、カルチャーショックと文化自覚との関係を構築し、琉球、沖縄の文化政策を分析することを通じて、沖縄はどのようにカルチャーショックから文化自覚への道を歩んだのかを論じてみたい。</w:t>
      </w:r>
      <w:r w:rsidRPr="0085680C">
        <w:rPr>
          <w:rFonts w:eastAsia="ＭＳ 明朝"/>
          <w:color w:val="FF0000"/>
          <w:szCs w:val="21"/>
          <w:lang w:eastAsia="ja-JP"/>
        </w:rPr>
        <w:t>（正文小四号，</w:t>
      </w:r>
      <w:r w:rsidRPr="0085680C">
        <w:rPr>
          <w:rFonts w:eastAsia="ＭＳ 明朝"/>
          <w:color w:val="FF0000"/>
          <w:szCs w:val="21"/>
          <w:lang w:eastAsia="ja-JP"/>
        </w:rPr>
        <w:t>MS Mincho</w:t>
      </w:r>
      <w:r w:rsidRPr="0085680C">
        <w:rPr>
          <w:rFonts w:eastAsia="ＭＳ 明朝"/>
          <w:color w:val="FF0000"/>
          <w:szCs w:val="21"/>
          <w:lang w:eastAsia="ja-JP"/>
        </w:rPr>
        <w:t>体）</w:t>
      </w:r>
    </w:p>
    <w:p w:rsidR="00A6420A" w:rsidRPr="0085680C" w:rsidRDefault="00A6420A" w:rsidP="0085680C">
      <w:pPr>
        <w:spacing w:line="276" w:lineRule="auto"/>
        <w:rPr>
          <w:rFonts w:eastAsia="ＭＳ 明朝"/>
          <w:sz w:val="24"/>
          <w:lang w:eastAsia="ja-JP"/>
        </w:rPr>
      </w:pPr>
      <w:bookmarkStart w:id="6" w:name="_Toc361064365"/>
      <w:bookmarkStart w:id="7" w:name="_Toc28062"/>
      <w:bookmarkStart w:id="8" w:name="_Toc1652"/>
    </w:p>
    <w:p w:rsidR="00A6420A" w:rsidRPr="00560DFC" w:rsidRDefault="00A6420A" w:rsidP="00560DFC">
      <w:pPr>
        <w:pStyle w:val="1"/>
        <w:jc w:val="left"/>
        <w:rPr>
          <w:rFonts w:ascii="ＭＳ 明朝" w:eastAsia="ＭＳ 明朝" w:hAnsi="ＭＳ 明朝"/>
          <w:sz w:val="28"/>
          <w:szCs w:val="28"/>
          <w:lang w:eastAsia="ja-JP"/>
        </w:rPr>
      </w:pPr>
      <w:bookmarkStart w:id="9" w:name="_Toc477606302"/>
      <w:r w:rsidRPr="00560DFC">
        <w:rPr>
          <w:rFonts w:ascii="ＭＳ 明朝" w:eastAsia="ＭＳ 明朝" w:hAnsi="ＭＳ 明朝"/>
          <w:sz w:val="28"/>
          <w:szCs w:val="28"/>
          <w:lang w:eastAsia="ja-JP"/>
        </w:rPr>
        <w:t>2.カルチャーショック、文化自覚と文化政策</w:t>
      </w:r>
      <w:bookmarkEnd w:id="6"/>
      <w:bookmarkEnd w:id="7"/>
      <w:bookmarkEnd w:id="8"/>
      <w:bookmarkEnd w:id="9"/>
    </w:p>
    <w:p w:rsidR="00A6420A" w:rsidRPr="0085680C" w:rsidRDefault="00A6420A" w:rsidP="0085680C">
      <w:pPr>
        <w:spacing w:line="276" w:lineRule="auto"/>
        <w:rPr>
          <w:rFonts w:eastAsia="ＭＳ 明朝"/>
          <w:sz w:val="24"/>
          <w:lang w:eastAsia="ja-JP"/>
        </w:rPr>
      </w:pPr>
      <w:bookmarkStart w:id="10" w:name="_Toc361064366"/>
      <w:bookmarkStart w:id="11" w:name="_Toc24297"/>
      <w:bookmarkStart w:id="12" w:name="_Toc31867"/>
    </w:p>
    <w:p w:rsidR="00A6420A" w:rsidRPr="00560DFC" w:rsidRDefault="00A6420A" w:rsidP="00560DFC">
      <w:pPr>
        <w:pStyle w:val="2"/>
        <w:rPr>
          <w:rFonts w:ascii="Times New Roman" w:eastAsia="ＭＳ 明朝" w:hAnsi="Times New Roman" w:cs="Times New Roman"/>
          <w:sz w:val="24"/>
          <w:lang w:eastAsia="ja-JP"/>
        </w:rPr>
      </w:pPr>
      <w:bookmarkStart w:id="13" w:name="_Toc477606303"/>
      <w:r w:rsidRPr="00560DFC">
        <w:rPr>
          <w:rFonts w:ascii="Times New Roman" w:eastAsia="ＭＳ 明朝" w:hAnsi="Times New Roman" w:cs="Times New Roman"/>
          <w:sz w:val="24"/>
          <w:lang w:eastAsia="ja-JP"/>
        </w:rPr>
        <w:t>2.1</w:t>
      </w:r>
      <w:r w:rsidRPr="00560DFC">
        <w:rPr>
          <w:rFonts w:ascii="Times New Roman" w:eastAsia="ＭＳ 明朝" w:hAnsi="Times New Roman" w:cs="Times New Roman"/>
          <w:sz w:val="24"/>
          <w:lang w:eastAsia="ja-JP"/>
        </w:rPr>
        <w:t>カルチャーショックから文化自覚へ</w:t>
      </w:r>
      <w:bookmarkEnd w:id="10"/>
      <w:bookmarkEnd w:id="11"/>
      <w:bookmarkEnd w:id="12"/>
      <w:r w:rsidRPr="00560DFC">
        <w:rPr>
          <w:rFonts w:ascii="Times New Roman" w:eastAsia="ＭＳ 明朝" w:hAnsi="Times New Roman" w:cs="Times New Roman"/>
          <w:sz w:val="24"/>
          <w:lang w:eastAsia="ja-JP"/>
        </w:rPr>
        <w:t>（二</w:t>
      </w:r>
      <w:r w:rsidRPr="00560DFC">
        <w:rPr>
          <w:rFonts w:ascii="Times New Roman" w:eastAsia="SimSun" w:hAnsi="Times New Roman" w:cs="Times New Roman"/>
          <w:sz w:val="24"/>
          <w:lang w:eastAsia="ja-JP"/>
        </w:rPr>
        <w:t>级标题</w:t>
      </w:r>
      <w:r w:rsidRPr="00560DFC">
        <w:rPr>
          <w:rFonts w:ascii="Times New Roman" w:eastAsia="ＭＳ 明朝" w:hAnsi="Times New Roman" w:cs="Times New Roman"/>
          <w:sz w:val="24"/>
          <w:lang w:eastAsia="ja-JP"/>
        </w:rPr>
        <w:t>小四号加粗，</w:t>
      </w:r>
      <w:r w:rsidRPr="00560DFC">
        <w:rPr>
          <w:rFonts w:ascii="Times New Roman" w:eastAsia="ＭＳ 明朝" w:hAnsi="Times New Roman" w:cs="Times New Roman"/>
          <w:sz w:val="24"/>
          <w:lang w:eastAsia="ja-JP"/>
        </w:rPr>
        <w:t>MS Mincho</w:t>
      </w:r>
      <w:r w:rsidRPr="00560DFC">
        <w:rPr>
          <w:rFonts w:ascii="Times New Roman" w:eastAsia="ＭＳ 明朝" w:hAnsi="Times New Roman" w:cs="Times New Roman"/>
          <w:sz w:val="24"/>
          <w:lang w:eastAsia="ja-JP"/>
        </w:rPr>
        <w:t>体）</w:t>
      </w:r>
      <w:bookmarkEnd w:id="13"/>
    </w:p>
    <w:p w:rsidR="00A6420A" w:rsidRPr="0085680C" w:rsidRDefault="00A6420A" w:rsidP="0085680C">
      <w:pPr>
        <w:spacing w:line="276" w:lineRule="auto"/>
        <w:ind w:firstLineChars="100" w:firstLine="240"/>
        <w:rPr>
          <w:rFonts w:eastAsia="ＭＳ 明朝"/>
          <w:sz w:val="24"/>
          <w:lang w:eastAsia="ja-JP"/>
        </w:rPr>
      </w:pPr>
      <w:r w:rsidRPr="0085680C">
        <w:rPr>
          <w:rFonts w:eastAsia="ＭＳ 明朝"/>
          <w:sz w:val="24"/>
          <w:lang w:eastAsia="ja-JP"/>
        </w:rPr>
        <w:t>カルチャーショックという言葉は</w:t>
      </w:r>
      <w:r w:rsidRPr="0085680C">
        <w:rPr>
          <w:rFonts w:eastAsia="ＭＳ 明朝"/>
          <w:sz w:val="24"/>
          <w:lang w:eastAsia="ja-JP"/>
        </w:rPr>
        <w:t>1960</w:t>
      </w:r>
      <w:r w:rsidRPr="0085680C">
        <w:rPr>
          <w:rFonts w:eastAsia="ＭＳ 明朝"/>
          <w:sz w:val="24"/>
          <w:lang w:eastAsia="ja-JP"/>
        </w:rPr>
        <w:t>に</w:t>
      </w:r>
      <w:r w:rsidRPr="0085680C">
        <w:rPr>
          <w:rFonts w:eastAsia="ＭＳ 明朝"/>
          <w:sz w:val="24"/>
          <w:lang w:eastAsia="ja-JP"/>
        </w:rPr>
        <w:t>Oberg</w:t>
      </w:r>
      <w:r w:rsidRPr="0085680C">
        <w:rPr>
          <w:rFonts w:eastAsia="ＭＳ 明朝"/>
          <w:sz w:val="24"/>
          <w:lang w:eastAsia="ja-JP"/>
        </w:rPr>
        <w:t>によって、はじめて提出され、自己の行動や考え方の枠組みを与える自文化が異文化に接した時に受けた精神的な衝撃を指す（胡文仲：</w:t>
      </w:r>
      <w:r w:rsidRPr="0085680C">
        <w:rPr>
          <w:rFonts w:eastAsia="ＭＳ 明朝"/>
          <w:sz w:val="24"/>
          <w:lang w:eastAsia="ja-JP"/>
        </w:rPr>
        <w:t>P187</w:t>
      </w:r>
      <w:r w:rsidRPr="0085680C">
        <w:rPr>
          <w:rFonts w:eastAsia="ＭＳ 明朝"/>
          <w:sz w:val="24"/>
          <w:lang w:eastAsia="ja-JP"/>
        </w:rPr>
        <w:t>）。その言葉が提出されてまもなく、異文化コミュニケーションの分野でよく使われ、全面的な理論にいたるまで発展してきた。カルチャーショック理論によると、カルチャーショックを受けた人の心理は普通蜜月期、隔離期、適応期という三つの段階を区切るようである。</w:t>
      </w:r>
      <w:bookmarkStart w:id="14" w:name="_Toc361064367"/>
      <w:bookmarkStart w:id="15" w:name="_Toc3444"/>
      <w:bookmarkStart w:id="16" w:name="_Toc6911"/>
    </w:p>
    <w:p w:rsidR="00A6420A" w:rsidRPr="0085680C" w:rsidRDefault="00A6420A" w:rsidP="0085680C">
      <w:pPr>
        <w:spacing w:line="276" w:lineRule="auto"/>
        <w:rPr>
          <w:rFonts w:eastAsia="ＭＳ 明朝"/>
          <w:sz w:val="24"/>
          <w:lang w:eastAsia="ja-JP"/>
        </w:rPr>
      </w:pPr>
    </w:p>
    <w:p w:rsidR="00A6420A" w:rsidRPr="00560DFC" w:rsidRDefault="00A6420A" w:rsidP="00560DFC">
      <w:pPr>
        <w:pStyle w:val="2"/>
        <w:rPr>
          <w:rFonts w:ascii="Times New Roman" w:eastAsia="ＭＳ 明朝" w:hAnsi="Times New Roman" w:cs="Times New Roman"/>
          <w:sz w:val="24"/>
          <w:lang w:eastAsia="ja-JP"/>
        </w:rPr>
      </w:pPr>
      <w:bookmarkStart w:id="17" w:name="_Toc477606304"/>
      <w:r w:rsidRPr="00560DFC">
        <w:rPr>
          <w:rFonts w:ascii="Times New Roman" w:eastAsia="ＭＳ 明朝" w:hAnsi="Times New Roman" w:cs="Times New Roman"/>
          <w:sz w:val="24"/>
          <w:lang w:eastAsia="ja-JP"/>
        </w:rPr>
        <w:t>2.2</w:t>
      </w:r>
      <w:r w:rsidRPr="00560DFC">
        <w:rPr>
          <w:rFonts w:ascii="Times New Roman" w:eastAsia="ＭＳ 明朝" w:hAnsi="Times New Roman" w:cs="Times New Roman"/>
          <w:sz w:val="24"/>
          <w:lang w:eastAsia="ja-JP"/>
        </w:rPr>
        <w:t>文化政策とその作用</w:t>
      </w:r>
      <w:bookmarkEnd w:id="14"/>
      <w:bookmarkEnd w:id="15"/>
      <w:bookmarkEnd w:id="16"/>
      <w:bookmarkEnd w:id="17"/>
    </w:p>
    <w:p w:rsidR="00A6420A" w:rsidRPr="0085680C" w:rsidRDefault="00A6420A" w:rsidP="0085680C">
      <w:pPr>
        <w:spacing w:line="276" w:lineRule="auto"/>
        <w:ind w:firstLineChars="100" w:firstLine="240"/>
        <w:rPr>
          <w:rFonts w:eastAsia="ＭＳ 明朝"/>
          <w:sz w:val="24"/>
          <w:lang w:eastAsia="ja-JP"/>
        </w:rPr>
      </w:pPr>
      <w:r w:rsidRPr="0085680C">
        <w:rPr>
          <w:rFonts w:eastAsia="ＭＳ 明朝"/>
          <w:sz w:val="24"/>
          <w:lang w:eastAsia="ja-JP"/>
        </w:rPr>
        <w:t>フランス文化庁科学研究局の</w:t>
      </w:r>
      <w:proofErr w:type="spellStart"/>
      <w:r w:rsidRPr="0085680C">
        <w:rPr>
          <w:rFonts w:eastAsia="ＭＳ 明朝"/>
          <w:sz w:val="24"/>
          <w:lang w:eastAsia="ja-JP"/>
        </w:rPr>
        <w:t>AugustinGirard</w:t>
      </w:r>
      <w:proofErr w:type="spellEnd"/>
      <w:r w:rsidRPr="0085680C">
        <w:rPr>
          <w:rFonts w:eastAsia="ＭＳ 明朝"/>
          <w:sz w:val="24"/>
          <w:lang w:eastAsia="ja-JP"/>
        </w:rPr>
        <w:t>によると、文化政策は最高の宗旨、具体的な目標と執行手段を組み合わせるシステムであり、社会組織の権威のある機関によって制定される。文化政策はその執行主体が民衆のイデオロギーに影響を与える重要な手段といえる。（宿琴：</w:t>
      </w:r>
      <w:r w:rsidRPr="0085680C">
        <w:rPr>
          <w:rFonts w:eastAsia="ＭＳ 明朝"/>
          <w:sz w:val="24"/>
          <w:lang w:eastAsia="ja-JP"/>
        </w:rPr>
        <w:t>P52</w:t>
      </w:r>
      <w:r w:rsidRPr="0085680C">
        <w:rPr>
          <w:rFonts w:eastAsia="ＭＳ 明朝"/>
          <w:sz w:val="24"/>
          <w:lang w:eastAsia="ja-JP"/>
        </w:rPr>
        <w:t>）即ち、執行主体は文化政策を通じて民衆の世界観、価値観などの文化心理を指導できよう。</w:t>
      </w:r>
    </w:p>
    <w:p w:rsidR="00A6420A" w:rsidRPr="0085680C" w:rsidRDefault="00A6420A" w:rsidP="0085680C">
      <w:pPr>
        <w:spacing w:line="276" w:lineRule="auto"/>
        <w:rPr>
          <w:rFonts w:eastAsia="ＭＳ 明朝"/>
          <w:sz w:val="24"/>
          <w:lang w:eastAsia="ja-JP"/>
        </w:rPr>
      </w:pPr>
      <w:bookmarkStart w:id="18" w:name="_Toc361064368"/>
      <w:bookmarkStart w:id="19" w:name="_Toc6908"/>
      <w:bookmarkStart w:id="20" w:name="_Toc25629"/>
    </w:p>
    <w:p w:rsidR="00A6420A" w:rsidRPr="00583468" w:rsidRDefault="00A6420A" w:rsidP="00560DFC">
      <w:pPr>
        <w:pStyle w:val="1"/>
        <w:jc w:val="left"/>
        <w:rPr>
          <w:sz w:val="28"/>
          <w:szCs w:val="28"/>
          <w:lang w:eastAsia="ja-JP"/>
        </w:rPr>
      </w:pPr>
      <w:bookmarkStart w:id="21" w:name="_Toc477606305"/>
      <w:r w:rsidRPr="00583468">
        <w:rPr>
          <w:sz w:val="28"/>
          <w:szCs w:val="28"/>
          <w:lang w:eastAsia="ja-JP"/>
        </w:rPr>
        <w:t>3.</w:t>
      </w:r>
      <w:r w:rsidRPr="00583468">
        <w:rPr>
          <w:rFonts w:ascii="ＭＳ 明朝" w:eastAsia="ＭＳ 明朝" w:hAnsi="ＭＳ 明朝"/>
          <w:sz w:val="28"/>
          <w:szCs w:val="28"/>
          <w:lang w:eastAsia="ja-JP"/>
        </w:rPr>
        <w:t>琉球‧沖縄の文化政策に関する考察</w:t>
      </w:r>
      <w:bookmarkEnd w:id="18"/>
      <w:bookmarkEnd w:id="19"/>
      <w:bookmarkEnd w:id="20"/>
      <w:bookmarkEnd w:id="21"/>
    </w:p>
    <w:p w:rsidR="00A6420A" w:rsidRPr="0085680C" w:rsidRDefault="00A6420A" w:rsidP="0085680C">
      <w:pPr>
        <w:spacing w:line="276" w:lineRule="auto"/>
        <w:rPr>
          <w:rFonts w:eastAsia="ＭＳ 明朝"/>
          <w:sz w:val="24"/>
          <w:lang w:eastAsia="ja-JP"/>
        </w:rPr>
      </w:pPr>
      <w:bookmarkStart w:id="22" w:name="_Toc361064369"/>
      <w:bookmarkStart w:id="23" w:name="_Toc1435"/>
      <w:bookmarkStart w:id="24" w:name="_Toc26481"/>
    </w:p>
    <w:p w:rsidR="00A6420A" w:rsidRPr="00560DFC" w:rsidRDefault="00A6420A" w:rsidP="00560DFC">
      <w:pPr>
        <w:pStyle w:val="2"/>
        <w:rPr>
          <w:rFonts w:ascii="Times New Roman" w:eastAsia="ＭＳ 明朝" w:hAnsi="Times New Roman" w:cs="Times New Roman"/>
          <w:sz w:val="24"/>
          <w:lang w:eastAsia="ja-JP"/>
        </w:rPr>
      </w:pPr>
      <w:bookmarkStart w:id="25" w:name="_Toc477606306"/>
      <w:r w:rsidRPr="00560DFC">
        <w:rPr>
          <w:rFonts w:ascii="Times New Roman" w:eastAsia="ＭＳ 明朝" w:hAnsi="Times New Roman" w:cs="Times New Roman"/>
          <w:sz w:val="24"/>
          <w:lang w:eastAsia="ja-JP"/>
        </w:rPr>
        <w:t>3.1</w:t>
      </w:r>
      <w:r w:rsidRPr="00560DFC">
        <w:rPr>
          <w:rFonts w:ascii="Times New Roman" w:eastAsia="ＭＳ 明朝" w:hAnsi="Times New Roman" w:cs="Times New Roman"/>
          <w:sz w:val="24"/>
          <w:lang w:eastAsia="ja-JP"/>
        </w:rPr>
        <w:t>琉球王国の文化政策によるカルチャーショック</w:t>
      </w:r>
      <w:bookmarkEnd w:id="22"/>
      <w:bookmarkEnd w:id="23"/>
      <w:bookmarkEnd w:id="24"/>
      <w:bookmarkEnd w:id="25"/>
    </w:p>
    <w:p w:rsidR="00A6420A" w:rsidRPr="0085680C" w:rsidRDefault="00A6420A" w:rsidP="0085680C">
      <w:pPr>
        <w:spacing w:line="276" w:lineRule="auto"/>
        <w:ind w:firstLineChars="100" w:firstLine="240"/>
        <w:rPr>
          <w:rFonts w:eastAsia="ＭＳ 明朝"/>
          <w:sz w:val="24"/>
          <w:lang w:eastAsia="ja-JP"/>
        </w:rPr>
      </w:pPr>
      <w:r w:rsidRPr="0085680C">
        <w:rPr>
          <w:rFonts w:eastAsia="ＭＳ 明朝"/>
          <w:sz w:val="24"/>
          <w:lang w:eastAsia="ja-JP"/>
        </w:rPr>
        <w:t>一三七二年、明国の皇帝が使者を琉球に派遣し、中山王</w:t>
      </w:r>
      <w:r w:rsidRPr="0085680C">
        <w:rPr>
          <w:rFonts w:eastAsia="ＭＳ 明朝"/>
          <w:sz w:val="24"/>
          <w:lang w:eastAsia="ja-JP"/>
        </w:rPr>
        <w:t>·</w:t>
      </w:r>
      <w:r w:rsidRPr="0085680C">
        <w:rPr>
          <w:rFonts w:eastAsia="ＭＳ 明朝"/>
          <w:sz w:val="24"/>
          <w:lang w:eastAsia="ja-JP"/>
        </w:rPr>
        <w:t>察度の入貢することを促成した。それに応えて、察度は弟の泰期を進貢使として遣わし、明国は琉球王を認知する冊封使を送ってきた。</w:t>
      </w:r>
    </w:p>
    <w:p w:rsidR="00A6420A" w:rsidRPr="0085680C" w:rsidRDefault="00A6420A" w:rsidP="0085680C">
      <w:pPr>
        <w:spacing w:line="276" w:lineRule="auto"/>
        <w:rPr>
          <w:rFonts w:eastAsia="ＭＳ 明朝"/>
          <w:sz w:val="24"/>
          <w:lang w:eastAsia="ja-JP"/>
        </w:rPr>
      </w:pPr>
      <w:bookmarkStart w:id="26" w:name="_Toc361064370"/>
      <w:bookmarkStart w:id="27" w:name="_Toc12295"/>
      <w:bookmarkStart w:id="28" w:name="_Toc7004"/>
    </w:p>
    <w:p w:rsidR="00A6420A" w:rsidRPr="00560DFC" w:rsidRDefault="00A6420A" w:rsidP="00560DFC">
      <w:pPr>
        <w:pStyle w:val="2"/>
        <w:rPr>
          <w:rFonts w:ascii="Times New Roman" w:eastAsia="ＭＳ 明朝" w:hAnsi="Times New Roman" w:cs="Times New Roman"/>
          <w:sz w:val="24"/>
          <w:lang w:eastAsia="ja-JP"/>
        </w:rPr>
      </w:pPr>
      <w:bookmarkStart w:id="29" w:name="_Toc477606307"/>
      <w:r w:rsidRPr="00560DFC">
        <w:rPr>
          <w:rFonts w:ascii="Times New Roman" w:eastAsia="ＭＳ 明朝" w:hAnsi="Times New Roman" w:cs="Times New Roman"/>
          <w:sz w:val="24"/>
          <w:lang w:eastAsia="ja-JP"/>
        </w:rPr>
        <w:t>3.2</w:t>
      </w:r>
      <w:r w:rsidRPr="00560DFC">
        <w:rPr>
          <w:rFonts w:ascii="Times New Roman" w:eastAsia="ＭＳ 明朝" w:hAnsi="Times New Roman" w:cs="Times New Roman"/>
          <w:sz w:val="24"/>
          <w:lang w:eastAsia="ja-JP"/>
        </w:rPr>
        <w:t>日本の文化政策によるカルチャーショック</w:t>
      </w:r>
      <w:bookmarkEnd w:id="26"/>
      <w:bookmarkEnd w:id="27"/>
      <w:bookmarkEnd w:id="28"/>
      <w:bookmarkEnd w:id="29"/>
    </w:p>
    <w:p w:rsidR="00A6420A" w:rsidRPr="0085680C" w:rsidRDefault="00A6420A" w:rsidP="0085680C">
      <w:pPr>
        <w:spacing w:line="276" w:lineRule="auto"/>
        <w:ind w:firstLineChars="100" w:firstLine="240"/>
        <w:rPr>
          <w:rFonts w:eastAsia="ＭＳ 明朝"/>
          <w:sz w:val="24"/>
          <w:lang w:eastAsia="ja-JP"/>
        </w:rPr>
      </w:pPr>
      <w:r w:rsidRPr="0085680C">
        <w:rPr>
          <w:rFonts w:eastAsia="ＭＳ 明朝"/>
          <w:sz w:val="24"/>
          <w:lang w:eastAsia="ja-JP"/>
        </w:rPr>
        <w:t>一六〇九年、薩摩藩主の島津家久は琉球王国に侵入し、江戸幕府による幕藩体制の枠内に組み入れてしまった。その後、琉球側が守るべき「掟十五条」を申し渡した。「掟十五条」の中で目立つ項目は、国外との交易を薩摩によって統制されることである。</w:t>
      </w:r>
    </w:p>
    <w:p w:rsidR="00A6420A" w:rsidRPr="0085680C" w:rsidRDefault="00A6420A" w:rsidP="0085680C">
      <w:pPr>
        <w:spacing w:line="276" w:lineRule="auto"/>
        <w:rPr>
          <w:rFonts w:eastAsia="ＭＳ 明朝"/>
          <w:sz w:val="24"/>
          <w:lang w:eastAsia="ja-JP"/>
        </w:rPr>
      </w:pPr>
      <w:bookmarkStart w:id="30" w:name="_Toc361064371"/>
      <w:bookmarkStart w:id="31" w:name="_Toc17949"/>
      <w:bookmarkStart w:id="32" w:name="_Toc30742"/>
    </w:p>
    <w:p w:rsidR="00A6420A" w:rsidRPr="00560DFC" w:rsidRDefault="00A6420A" w:rsidP="00560DFC">
      <w:pPr>
        <w:pStyle w:val="2"/>
        <w:rPr>
          <w:rFonts w:ascii="Times New Roman" w:eastAsia="ＭＳ 明朝" w:hAnsi="Times New Roman" w:cs="Times New Roman"/>
          <w:sz w:val="24"/>
          <w:lang w:eastAsia="ja-JP"/>
        </w:rPr>
      </w:pPr>
      <w:bookmarkStart w:id="33" w:name="_Toc477606308"/>
      <w:r w:rsidRPr="00560DFC">
        <w:rPr>
          <w:rFonts w:ascii="Times New Roman" w:eastAsia="ＭＳ 明朝" w:hAnsi="Times New Roman" w:cs="Times New Roman"/>
          <w:sz w:val="24"/>
          <w:lang w:eastAsia="ja-JP"/>
        </w:rPr>
        <w:t>3.3</w:t>
      </w:r>
      <w:r w:rsidRPr="00560DFC">
        <w:rPr>
          <w:rFonts w:ascii="Times New Roman" w:eastAsia="ＭＳ 明朝" w:hAnsi="Times New Roman" w:cs="Times New Roman"/>
          <w:sz w:val="24"/>
          <w:lang w:eastAsia="ja-JP"/>
        </w:rPr>
        <w:t>アメリカの文化政策によるカルチャーショック</w:t>
      </w:r>
      <w:bookmarkEnd w:id="30"/>
      <w:bookmarkEnd w:id="31"/>
      <w:bookmarkEnd w:id="32"/>
      <w:bookmarkEnd w:id="33"/>
    </w:p>
    <w:p w:rsidR="00A6420A" w:rsidRPr="0085680C" w:rsidRDefault="00A6420A" w:rsidP="0085680C">
      <w:pPr>
        <w:spacing w:line="276" w:lineRule="auto"/>
        <w:ind w:firstLineChars="100" w:firstLine="240"/>
        <w:rPr>
          <w:rFonts w:eastAsia="ＭＳ 明朝"/>
          <w:sz w:val="24"/>
          <w:lang w:eastAsia="ja-JP"/>
        </w:rPr>
      </w:pPr>
      <w:r w:rsidRPr="0085680C">
        <w:rPr>
          <w:rFonts w:eastAsia="ＭＳ 明朝"/>
          <w:sz w:val="24"/>
          <w:lang w:eastAsia="ja-JP"/>
        </w:rPr>
        <w:t>一九四五年、日本が沖縄戦で敗戦してまもなく、米軍は沖縄を占領した。アメリカは占領直後から文化政策を重視してきた。その文化政策は主に二つの方面に分けられる。</w:t>
      </w:r>
    </w:p>
    <w:p w:rsidR="00A6420A" w:rsidRPr="0085680C" w:rsidRDefault="00A6420A" w:rsidP="0085680C">
      <w:pPr>
        <w:spacing w:line="276" w:lineRule="auto"/>
        <w:rPr>
          <w:rFonts w:eastAsia="ＭＳ 明朝"/>
          <w:sz w:val="24"/>
          <w:lang w:eastAsia="ja-JP"/>
        </w:rPr>
      </w:pPr>
      <w:bookmarkStart w:id="34" w:name="_Toc361064372"/>
      <w:bookmarkStart w:id="35" w:name="_Toc1852"/>
      <w:bookmarkStart w:id="36" w:name="_Toc8678"/>
    </w:p>
    <w:p w:rsidR="00A6420A" w:rsidRPr="00560DFC" w:rsidRDefault="00A6420A" w:rsidP="00560DFC">
      <w:pPr>
        <w:pStyle w:val="2"/>
        <w:rPr>
          <w:rFonts w:ascii="Times New Roman" w:eastAsia="ＭＳ 明朝" w:hAnsi="Times New Roman" w:cs="Times New Roman"/>
          <w:sz w:val="24"/>
          <w:lang w:eastAsia="ja-JP"/>
        </w:rPr>
      </w:pPr>
      <w:bookmarkStart w:id="37" w:name="_Toc477606309"/>
      <w:r w:rsidRPr="00560DFC">
        <w:rPr>
          <w:rFonts w:ascii="Times New Roman" w:eastAsia="ＭＳ 明朝" w:hAnsi="Times New Roman" w:cs="Times New Roman"/>
          <w:sz w:val="24"/>
          <w:lang w:eastAsia="ja-JP"/>
        </w:rPr>
        <w:t>3.4</w:t>
      </w:r>
      <w:r w:rsidRPr="00560DFC">
        <w:rPr>
          <w:rFonts w:ascii="Times New Roman" w:eastAsia="ＭＳ 明朝" w:hAnsi="Times New Roman" w:cs="Times New Roman"/>
          <w:sz w:val="24"/>
          <w:lang w:eastAsia="ja-JP"/>
        </w:rPr>
        <w:t>復帰後の文化政策による文化自覚</w:t>
      </w:r>
      <w:bookmarkEnd w:id="34"/>
      <w:bookmarkEnd w:id="35"/>
      <w:bookmarkEnd w:id="36"/>
      <w:bookmarkEnd w:id="37"/>
    </w:p>
    <w:p w:rsidR="00A6420A" w:rsidRPr="0085680C" w:rsidRDefault="00A6420A" w:rsidP="0085680C">
      <w:pPr>
        <w:spacing w:line="276" w:lineRule="auto"/>
        <w:ind w:firstLineChars="100" w:firstLine="240"/>
        <w:rPr>
          <w:rFonts w:eastAsia="ＭＳ 明朝"/>
          <w:sz w:val="24"/>
          <w:lang w:eastAsia="ja-JP"/>
        </w:rPr>
      </w:pPr>
      <w:r w:rsidRPr="0085680C">
        <w:rPr>
          <w:rFonts w:eastAsia="ＭＳ 明朝"/>
          <w:sz w:val="24"/>
          <w:lang w:eastAsia="ja-JP"/>
        </w:rPr>
        <w:t>沖縄における復帰運動の高揚にしたがい、沖縄は一九七二年に二十七年ぶりに日本へ復帰することになった。</w:t>
      </w:r>
    </w:p>
    <w:p w:rsidR="0085680C" w:rsidRDefault="0085680C" w:rsidP="0085680C">
      <w:pPr>
        <w:spacing w:line="276" w:lineRule="auto"/>
        <w:rPr>
          <w:rFonts w:eastAsia="DengXian"/>
          <w:sz w:val="24"/>
          <w:lang w:eastAsia="ja-JP"/>
        </w:rPr>
      </w:pPr>
    </w:p>
    <w:p w:rsidR="00A35894" w:rsidRDefault="0085680C" w:rsidP="0085680C">
      <w:pPr>
        <w:spacing w:line="276" w:lineRule="auto"/>
        <w:jc w:val="center"/>
        <w:rPr>
          <w:rFonts w:eastAsia="ＭＳ 明朝"/>
          <w:szCs w:val="21"/>
          <w:lang w:eastAsia="ja-JP"/>
        </w:rPr>
      </w:pPr>
      <w:r>
        <w:rPr>
          <w:rFonts w:eastAsia="ＭＳ 明朝" w:hint="eastAsia"/>
          <w:sz w:val="24"/>
          <w:lang w:eastAsia="ja-JP"/>
        </w:rPr>
        <w:t>表</w:t>
      </w:r>
      <w:r>
        <w:rPr>
          <w:rFonts w:eastAsia="ＭＳ 明朝" w:hint="eastAsia"/>
          <w:sz w:val="24"/>
          <w:lang w:eastAsia="ja-JP"/>
        </w:rPr>
        <w:t>1</w:t>
      </w:r>
      <w:r>
        <w:rPr>
          <w:rFonts w:eastAsia="ＭＳ 明朝" w:hint="eastAsia"/>
          <w:sz w:val="24"/>
          <w:lang w:eastAsia="ja-JP"/>
        </w:rPr>
        <w:t xml:space="preserve">　</w:t>
      </w:r>
      <w:r w:rsidR="00A6420A" w:rsidRPr="0085680C">
        <w:rPr>
          <w:rFonts w:eastAsia="ＭＳ 明朝"/>
          <w:sz w:val="24"/>
          <w:lang w:eastAsia="ja-JP"/>
        </w:rPr>
        <w:t>沖縄振興開発事業費の推移（補正後</w:t>
      </w:r>
      <w:r w:rsidR="00A6420A" w:rsidRPr="00A35894">
        <w:rPr>
          <w:rFonts w:eastAsia="ＭＳ 明朝"/>
          <w:szCs w:val="21"/>
          <w:lang w:eastAsia="ja-JP"/>
        </w:rPr>
        <w:t>）</w:t>
      </w:r>
    </w:p>
    <w:p w:rsidR="00A6420A" w:rsidRPr="00A35894" w:rsidRDefault="00DF6055" w:rsidP="0085680C">
      <w:pPr>
        <w:spacing w:line="276" w:lineRule="auto"/>
        <w:jc w:val="center"/>
        <w:rPr>
          <w:rFonts w:eastAsia="DengXian"/>
          <w:color w:val="FF0000"/>
          <w:szCs w:val="21"/>
        </w:rPr>
      </w:pPr>
      <w:r w:rsidRPr="00A35894">
        <w:rPr>
          <w:rFonts w:eastAsia="DengXian" w:hint="eastAsia"/>
          <w:color w:val="FF0000"/>
          <w:szCs w:val="21"/>
        </w:rPr>
        <w:t>(</w:t>
      </w:r>
      <w:r w:rsidRPr="00A35894">
        <w:rPr>
          <w:rFonts w:eastAsia="DengXian" w:hint="eastAsia"/>
          <w:color w:val="FF0000"/>
          <w:szCs w:val="21"/>
        </w:rPr>
        <w:t>表格需写</w:t>
      </w:r>
      <w:r w:rsidR="00A35894">
        <w:rPr>
          <w:rFonts w:eastAsia="DengXian" w:hint="eastAsia"/>
          <w:color w:val="FF0000"/>
          <w:szCs w:val="21"/>
        </w:rPr>
        <w:t>名称</w:t>
      </w:r>
      <w:r w:rsidRPr="00A35894">
        <w:rPr>
          <w:rFonts w:eastAsia="DengXian" w:hint="eastAsia"/>
          <w:color w:val="FF0000"/>
          <w:szCs w:val="21"/>
        </w:rPr>
        <w:t>，</w:t>
      </w:r>
      <w:r w:rsidR="00A35894" w:rsidRPr="00A35894">
        <w:rPr>
          <w:rFonts w:eastAsia="DengXian" w:hint="eastAsia"/>
          <w:color w:val="FF0000"/>
          <w:szCs w:val="21"/>
        </w:rPr>
        <w:t>写于表格正上方</w:t>
      </w:r>
      <w:r w:rsidR="00A35894">
        <w:rPr>
          <w:rFonts w:eastAsia="DengXian" w:hint="eastAsia"/>
          <w:color w:val="FF0000"/>
          <w:szCs w:val="21"/>
        </w:rPr>
        <w:t>。图需写名称，写于图的正下方。</w:t>
      </w:r>
      <w:r w:rsidRPr="00A35894">
        <w:rPr>
          <w:rFonts w:eastAsia="DengXian" w:hint="eastAsia"/>
          <w:color w:val="FF0000"/>
          <w:szCs w:val="21"/>
        </w:rPr>
        <w:t>)</w:t>
      </w:r>
    </w:p>
    <w:p w:rsidR="00A6420A" w:rsidRPr="0085680C" w:rsidRDefault="00A6420A" w:rsidP="0085680C">
      <w:pPr>
        <w:spacing w:line="276" w:lineRule="auto"/>
        <w:jc w:val="center"/>
        <w:rPr>
          <w:rFonts w:eastAsia="ＭＳ 明朝"/>
          <w:sz w:val="24"/>
        </w:rPr>
      </w:pPr>
      <w:r w:rsidRPr="0085680C">
        <w:rPr>
          <w:rFonts w:eastAsia="ＭＳ 明朝"/>
          <w:sz w:val="24"/>
        </w:rPr>
        <w:t>単位：</w:t>
      </w:r>
      <w:r w:rsidRPr="0085680C">
        <w:rPr>
          <w:rFonts w:eastAsia="ＭＳ 明朝"/>
          <w:sz w:val="24"/>
        </w:rPr>
        <w:t>100</w:t>
      </w:r>
      <w:r w:rsidRPr="0085680C">
        <w:rPr>
          <w:rFonts w:eastAsia="ＭＳ 明朝"/>
          <w:sz w:val="24"/>
        </w:rPr>
        <w:t>万円</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253"/>
        <w:gridCol w:w="1053"/>
        <w:gridCol w:w="776"/>
        <w:gridCol w:w="1053"/>
        <w:gridCol w:w="776"/>
        <w:gridCol w:w="1053"/>
        <w:gridCol w:w="776"/>
        <w:gridCol w:w="1026"/>
        <w:gridCol w:w="756"/>
      </w:tblGrid>
      <w:tr w:rsidR="00A6420A" w:rsidRPr="0085680C" w:rsidTr="00351C66">
        <w:trPr>
          <w:trHeight w:val="197"/>
        </w:trPr>
        <w:tc>
          <w:tcPr>
            <w:tcW w:w="1253" w:type="dxa"/>
            <w:tcBorders>
              <w:top w:val="double" w:sz="6" w:space="0" w:color="000000"/>
              <w:left w:val="doub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p>
        </w:tc>
        <w:tc>
          <w:tcPr>
            <w:tcW w:w="1829" w:type="dxa"/>
            <w:gridSpan w:val="2"/>
            <w:tcBorders>
              <w:top w:val="doub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第</w:t>
            </w:r>
            <w:r w:rsidRPr="0085680C">
              <w:rPr>
                <w:rFonts w:eastAsia="ＭＳ 明朝"/>
                <w:sz w:val="24"/>
              </w:rPr>
              <w:t>1</w:t>
            </w:r>
            <w:r w:rsidRPr="0085680C">
              <w:rPr>
                <w:rFonts w:eastAsia="ＭＳ 明朝"/>
                <w:sz w:val="24"/>
              </w:rPr>
              <w:t>次振興開発計画</w:t>
            </w:r>
          </w:p>
          <w:p w:rsidR="00A6420A" w:rsidRPr="0085680C" w:rsidRDefault="00A6420A" w:rsidP="0085680C">
            <w:pPr>
              <w:spacing w:line="276" w:lineRule="auto"/>
              <w:rPr>
                <w:rFonts w:eastAsia="ＭＳ 明朝"/>
                <w:sz w:val="24"/>
              </w:rPr>
            </w:pPr>
            <w:r w:rsidRPr="0085680C">
              <w:rPr>
                <w:rFonts w:eastAsia="ＭＳ 明朝"/>
                <w:sz w:val="24"/>
              </w:rPr>
              <w:t>72</w:t>
            </w:r>
            <w:r w:rsidRPr="0085680C">
              <w:rPr>
                <w:rFonts w:eastAsia="ＭＳ 明朝"/>
                <w:sz w:val="24"/>
              </w:rPr>
              <w:t>－</w:t>
            </w:r>
            <w:r w:rsidRPr="0085680C">
              <w:rPr>
                <w:rFonts w:eastAsia="ＭＳ 明朝"/>
                <w:sz w:val="24"/>
              </w:rPr>
              <w:t>81</w:t>
            </w:r>
            <w:r w:rsidRPr="0085680C">
              <w:rPr>
                <w:rFonts w:eastAsia="ＭＳ 明朝"/>
                <w:sz w:val="24"/>
              </w:rPr>
              <w:t>総額</w:t>
            </w:r>
          </w:p>
        </w:tc>
        <w:tc>
          <w:tcPr>
            <w:tcW w:w="1829" w:type="dxa"/>
            <w:gridSpan w:val="2"/>
            <w:tcBorders>
              <w:top w:val="doub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第</w:t>
            </w:r>
            <w:r w:rsidRPr="0085680C">
              <w:rPr>
                <w:rFonts w:eastAsia="ＭＳ 明朝"/>
                <w:sz w:val="24"/>
              </w:rPr>
              <w:t>2</w:t>
            </w:r>
            <w:r w:rsidRPr="0085680C">
              <w:rPr>
                <w:rFonts w:eastAsia="ＭＳ 明朝"/>
                <w:sz w:val="24"/>
              </w:rPr>
              <w:t>次振興開発計画</w:t>
            </w:r>
          </w:p>
          <w:p w:rsidR="00A6420A" w:rsidRPr="0085680C" w:rsidRDefault="00A6420A" w:rsidP="0085680C">
            <w:pPr>
              <w:spacing w:line="276" w:lineRule="auto"/>
              <w:rPr>
                <w:rFonts w:eastAsia="ＭＳ 明朝"/>
                <w:sz w:val="24"/>
              </w:rPr>
            </w:pPr>
            <w:r w:rsidRPr="0085680C">
              <w:rPr>
                <w:rFonts w:eastAsia="ＭＳ 明朝"/>
                <w:sz w:val="24"/>
              </w:rPr>
              <w:t>82</w:t>
            </w:r>
            <w:r w:rsidRPr="0085680C">
              <w:rPr>
                <w:rFonts w:eastAsia="ＭＳ 明朝"/>
                <w:sz w:val="24"/>
              </w:rPr>
              <w:t>－</w:t>
            </w:r>
            <w:r w:rsidRPr="0085680C">
              <w:rPr>
                <w:rFonts w:eastAsia="ＭＳ 明朝"/>
                <w:sz w:val="24"/>
              </w:rPr>
              <w:t>91</w:t>
            </w:r>
            <w:r w:rsidRPr="0085680C">
              <w:rPr>
                <w:rFonts w:eastAsia="ＭＳ 明朝"/>
                <w:sz w:val="24"/>
              </w:rPr>
              <w:t>総額</w:t>
            </w:r>
          </w:p>
        </w:tc>
        <w:tc>
          <w:tcPr>
            <w:tcW w:w="1829" w:type="dxa"/>
            <w:gridSpan w:val="2"/>
            <w:tcBorders>
              <w:top w:val="doub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第</w:t>
            </w:r>
            <w:r w:rsidRPr="0085680C">
              <w:rPr>
                <w:rFonts w:eastAsia="ＭＳ 明朝"/>
                <w:sz w:val="24"/>
              </w:rPr>
              <w:t>3</w:t>
            </w:r>
            <w:r w:rsidRPr="0085680C">
              <w:rPr>
                <w:rFonts w:eastAsia="ＭＳ 明朝"/>
                <w:sz w:val="24"/>
              </w:rPr>
              <w:t>次振興開発計画</w:t>
            </w:r>
          </w:p>
          <w:p w:rsidR="00A6420A" w:rsidRPr="0085680C" w:rsidRDefault="00A6420A" w:rsidP="0085680C">
            <w:pPr>
              <w:spacing w:line="276" w:lineRule="auto"/>
              <w:rPr>
                <w:rFonts w:eastAsia="ＭＳ 明朝"/>
                <w:sz w:val="24"/>
              </w:rPr>
            </w:pPr>
            <w:r w:rsidRPr="0085680C">
              <w:rPr>
                <w:rFonts w:eastAsia="ＭＳ 明朝"/>
                <w:sz w:val="24"/>
              </w:rPr>
              <w:t>92</w:t>
            </w:r>
            <w:r w:rsidRPr="0085680C">
              <w:rPr>
                <w:rFonts w:eastAsia="ＭＳ 明朝"/>
                <w:sz w:val="24"/>
              </w:rPr>
              <w:t>－</w:t>
            </w:r>
            <w:r w:rsidRPr="0085680C">
              <w:rPr>
                <w:rFonts w:eastAsia="ＭＳ 明朝"/>
                <w:sz w:val="24"/>
              </w:rPr>
              <w:t>01</w:t>
            </w:r>
            <w:r w:rsidRPr="0085680C">
              <w:rPr>
                <w:rFonts w:eastAsia="ＭＳ 明朝"/>
                <w:sz w:val="24"/>
              </w:rPr>
              <w:t>総額</w:t>
            </w:r>
          </w:p>
        </w:tc>
        <w:tc>
          <w:tcPr>
            <w:tcW w:w="1782" w:type="dxa"/>
            <w:gridSpan w:val="2"/>
            <w:tcBorders>
              <w:top w:val="double" w:sz="6" w:space="0" w:color="000000"/>
              <w:left w:val="single" w:sz="6" w:space="0" w:color="000000"/>
              <w:bottom w:val="single" w:sz="6" w:space="0" w:color="000000"/>
              <w:right w:val="doub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沖縄振興計画</w:t>
            </w:r>
          </w:p>
          <w:p w:rsidR="00A6420A" w:rsidRPr="0085680C" w:rsidRDefault="00A6420A" w:rsidP="0085680C">
            <w:pPr>
              <w:spacing w:line="276" w:lineRule="auto"/>
              <w:rPr>
                <w:rFonts w:eastAsia="ＭＳ 明朝"/>
                <w:sz w:val="24"/>
              </w:rPr>
            </w:pPr>
            <w:r w:rsidRPr="0085680C">
              <w:rPr>
                <w:rFonts w:eastAsia="ＭＳ 明朝"/>
                <w:sz w:val="24"/>
              </w:rPr>
              <w:t>02</w:t>
            </w:r>
            <w:r w:rsidRPr="0085680C">
              <w:rPr>
                <w:rFonts w:eastAsia="ＭＳ 明朝"/>
                <w:sz w:val="24"/>
              </w:rPr>
              <w:t>－</w:t>
            </w:r>
            <w:r w:rsidRPr="0085680C">
              <w:rPr>
                <w:rFonts w:eastAsia="ＭＳ 明朝"/>
                <w:sz w:val="24"/>
              </w:rPr>
              <w:t>09</w:t>
            </w:r>
            <w:r w:rsidRPr="0085680C">
              <w:rPr>
                <w:rFonts w:eastAsia="ＭＳ 明朝"/>
                <w:sz w:val="24"/>
              </w:rPr>
              <w:t>総額</w:t>
            </w:r>
          </w:p>
        </w:tc>
      </w:tr>
      <w:tr w:rsidR="00A6420A" w:rsidRPr="0085680C" w:rsidTr="00351C66">
        <w:trPr>
          <w:trHeight w:val="374"/>
        </w:trPr>
        <w:tc>
          <w:tcPr>
            <w:tcW w:w="1253" w:type="dxa"/>
            <w:tcBorders>
              <w:top w:val="single" w:sz="6" w:space="0" w:color="000000"/>
              <w:left w:val="doub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教育</w:t>
            </w:r>
            <w:r w:rsidRPr="0085680C">
              <w:rPr>
                <w:rFonts w:eastAsia="ＭＳ 明朝"/>
                <w:sz w:val="24"/>
              </w:rPr>
              <w:t>‧</w:t>
            </w:r>
            <w:r w:rsidRPr="0085680C">
              <w:rPr>
                <w:rFonts w:eastAsia="ＭＳ 明朝"/>
                <w:sz w:val="24"/>
              </w:rPr>
              <w:t>文化振興</w:t>
            </w:r>
          </w:p>
        </w:tc>
        <w:tc>
          <w:tcPr>
            <w:tcW w:w="1053"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139,357</w:t>
            </w:r>
          </w:p>
        </w:tc>
        <w:tc>
          <w:tcPr>
            <w:tcW w:w="776"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11.2%</w:t>
            </w:r>
          </w:p>
        </w:tc>
        <w:tc>
          <w:tcPr>
            <w:tcW w:w="1053"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109,008</w:t>
            </w:r>
          </w:p>
        </w:tc>
        <w:tc>
          <w:tcPr>
            <w:tcW w:w="776"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5.1%</w:t>
            </w:r>
          </w:p>
        </w:tc>
        <w:tc>
          <w:tcPr>
            <w:tcW w:w="1053"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150,327</w:t>
            </w:r>
          </w:p>
        </w:tc>
        <w:tc>
          <w:tcPr>
            <w:tcW w:w="776"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4.5%</w:t>
            </w:r>
          </w:p>
        </w:tc>
        <w:tc>
          <w:tcPr>
            <w:tcW w:w="1026"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139,361</w:t>
            </w:r>
          </w:p>
        </w:tc>
        <w:tc>
          <w:tcPr>
            <w:tcW w:w="756" w:type="dxa"/>
            <w:tcBorders>
              <w:top w:val="single" w:sz="6" w:space="0" w:color="000000"/>
              <w:left w:val="single" w:sz="6" w:space="0" w:color="000000"/>
              <w:bottom w:val="single" w:sz="6" w:space="0" w:color="000000"/>
              <w:right w:val="doub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6.8%</w:t>
            </w:r>
          </w:p>
        </w:tc>
      </w:tr>
      <w:tr w:rsidR="00A6420A" w:rsidRPr="0085680C" w:rsidTr="00351C66">
        <w:trPr>
          <w:trHeight w:val="209"/>
        </w:trPr>
        <w:tc>
          <w:tcPr>
            <w:tcW w:w="1253" w:type="dxa"/>
            <w:tcBorders>
              <w:top w:val="single" w:sz="6" w:space="0" w:color="000000"/>
              <w:left w:val="doub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保健衛生</w:t>
            </w:r>
          </w:p>
        </w:tc>
        <w:tc>
          <w:tcPr>
            <w:tcW w:w="1053"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8,455</w:t>
            </w:r>
          </w:p>
        </w:tc>
        <w:tc>
          <w:tcPr>
            <w:tcW w:w="776"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0.7%</w:t>
            </w:r>
          </w:p>
        </w:tc>
        <w:tc>
          <w:tcPr>
            <w:tcW w:w="1053"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11,435</w:t>
            </w:r>
          </w:p>
        </w:tc>
        <w:tc>
          <w:tcPr>
            <w:tcW w:w="776"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0.5%</w:t>
            </w:r>
          </w:p>
        </w:tc>
        <w:tc>
          <w:tcPr>
            <w:tcW w:w="1053"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16,207</w:t>
            </w:r>
          </w:p>
        </w:tc>
        <w:tc>
          <w:tcPr>
            <w:tcW w:w="776"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0.5%</w:t>
            </w:r>
          </w:p>
        </w:tc>
        <w:tc>
          <w:tcPr>
            <w:tcW w:w="1026"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8,995</w:t>
            </w:r>
          </w:p>
        </w:tc>
        <w:tc>
          <w:tcPr>
            <w:tcW w:w="756" w:type="dxa"/>
            <w:tcBorders>
              <w:top w:val="single" w:sz="6" w:space="0" w:color="000000"/>
              <w:left w:val="single" w:sz="6" w:space="0" w:color="000000"/>
              <w:bottom w:val="single" w:sz="6" w:space="0" w:color="000000"/>
              <w:right w:val="doub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0.4%</w:t>
            </w:r>
          </w:p>
        </w:tc>
      </w:tr>
      <w:tr w:rsidR="00A6420A" w:rsidRPr="0085680C" w:rsidTr="00351C66">
        <w:trPr>
          <w:trHeight w:val="464"/>
        </w:trPr>
        <w:tc>
          <w:tcPr>
            <w:tcW w:w="1253" w:type="dxa"/>
            <w:tcBorders>
              <w:top w:val="single" w:sz="6" w:space="0" w:color="000000"/>
              <w:left w:val="doub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農業振興</w:t>
            </w:r>
          </w:p>
        </w:tc>
        <w:tc>
          <w:tcPr>
            <w:tcW w:w="1053"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24,116</w:t>
            </w:r>
          </w:p>
        </w:tc>
        <w:tc>
          <w:tcPr>
            <w:tcW w:w="776"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1.9%</w:t>
            </w:r>
          </w:p>
        </w:tc>
        <w:tc>
          <w:tcPr>
            <w:tcW w:w="1053"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33,661</w:t>
            </w:r>
          </w:p>
        </w:tc>
        <w:tc>
          <w:tcPr>
            <w:tcW w:w="776"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1.6%</w:t>
            </w:r>
          </w:p>
        </w:tc>
        <w:tc>
          <w:tcPr>
            <w:tcW w:w="1053"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29,587</w:t>
            </w:r>
          </w:p>
        </w:tc>
        <w:tc>
          <w:tcPr>
            <w:tcW w:w="776"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0.9%</w:t>
            </w:r>
          </w:p>
        </w:tc>
        <w:tc>
          <w:tcPr>
            <w:tcW w:w="1026"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24,112</w:t>
            </w:r>
          </w:p>
        </w:tc>
        <w:tc>
          <w:tcPr>
            <w:tcW w:w="756" w:type="dxa"/>
            <w:tcBorders>
              <w:top w:val="single" w:sz="6" w:space="0" w:color="000000"/>
              <w:left w:val="single" w:sz="6" w:space="0" w:color="000000"/>
              <w:bottom w:val="single" w:sz="6" w:space="0" w:color="000000"/>
              <w:right w:val="doub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1.2%</w:t>
            </w:r>
          </w:p>
        </w:tc>
      </w:tr>
      <w:tr w:rsidR="00A6420A" w:rsidRPr="0085680C" w:rsidTr="00351C66">
        <w:trPr>
          <w:trHeight w:val="694"/>
        </w:trPr>
        <w:tc>
          <w:tcPr>
            <w:tcW w:w="1253" w:type="dxa"/>
            <w:tcBorders>
              <w:top w:val="single" w:sz="6" w:space="0" w:color="000000"/>
              <w:left w:val="doub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非公共事業計</w:t>
            </w:r>
          </w:p>
        </w:tc>
        <w:tc>
          <w:tcPr>
            <w:tcW w:w="1053"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171,928</w:t>
            </w:r>
          </w:p>
        </w:tc>
        <w:tc>
          <w:tcPr>
            <w:tcW w:w="776"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13.8%</w:t>
            </w:r>
          </w:p>
        </w:tc>
        <w:tc>
          <w:tcPr>
            <w:tcW w:w="1053"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154,104</w:t>
            </w:r>
          </w:p>
        </w:tc>
        <w:tc>
          <w:tcPr>
            <w:tcW w:w="776"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7.2%</w:t>
            </w:r>
          </w:p>
        </w:tc>
        <w:tc>
          <w:tcPr>
            <w:tcW w:w="1053"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196,121</w:t>
            </w:r>
          </w:p>
        </w:tc>
        <w:tc>
          <w:tcPr>
            <w:tcW w:w="776"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5.8%</w:t>
            </w:r>
          </w:p>
        </w:tc>
        <w:tc>
          <w:tcPr>
            <w:tcW w:w="1026" w:type="dxa"/>
            <w:tcBorders>
              <w:top w:val="single" w:sz="6" w:space="0" w:color="000000"/>
              <w:left w:val="single" w:sz="6" w:space="0" w:color="000000"/>
              <w:bottom w:val="sing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172,468</w:t>
            </w:r>
          </w:p>
        </w:tc>
        <w:tc>
          <w:tcPr>
            <w:tcW w:w="756" w:type="dxa"/>
            <w:tcBorders>
              <w:top w:val="single" w:sz="6" w:space="0" w:color="000000"/>
              <w:left w:val="single" w:sz="6" w:space="0" w:color="000000"/>
              <w:bottom w:val="single" w:sz="6" w:space="0" w:color="000000"/>
              <w:right w:val="doub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8.5%</w:t>
            </w:r>
          </w:p>
        </w:tc>
      </w:tr>
      <w:tr w:rsidR="00A6420A" w:rsidRPr="0085680C" w:rsidTr="00351C66">
        <w:trPr>
          <w:trHeight w:val="379"/>
        </w:trPr>
        <w:tc>
          <w:tcPr>
            <w:tcW w:w="1253" w:type="dxa"/>
            <w:tcBorders>
              <w:top w:val="single" w:sz="6" w:space="0" w:color="000000"/>
              <w:left w:val="double" w:sz="6" w:space="0" w:color="000000"/>
              <w:bottom w:val="doub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合計</w:t>
            </w:r>
          </w:p>
        </w:tc>
        <w:tc>
          <w:tcPr>
            <w:tcW w:w="1053" w:type="dxa"/>
            <w:tcBorders>
              <w:top w:val="single" w:sz="6" w:space="0" w:color="000000"/>
              <w:left w:val="single" w:sz="6" w:space="0" w:color="000000"/>
              <w:bottom w:val="doub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1,249,219</w:t>
            </w:r>
          </w:p>
        </w:tc>
        <w:tc>
          <w:tcPr>
            <w:tcW w:w="776" w:type="dxa"/>
            <w:tcBorders>
              <w:top w:val="single" w:sz="6" w:space="0" w:color="000000"/>
              <w:left w:val="single" w:sz="6" w:space="0" w:color="000000"/>
              <w:bottom w:val="doub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100.0%</w:t>
            </w:r>
          </w:p>
        </w:tc>
        <w:tc>
          <w:tcPr>
            <w:tcW w:w="1053" w:type="dxa"/>
            <w:tcBorders>
              <w:top w:val="single" w:sz="6" w:space="0" w:color="000000"/>
              <w:left w:val="single" w:sz="6" w:space="0" w:color="000000"/>
              <w:bottom w:val="doub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2,134,845</w:t>
            </w:r>
          </w:p>
        </w:tc>
        <w:tc>
          <w:tcPr>
            <w:tcW w:w="776" w:type="dxa"/>
            <w:tcBorders>
              <w:top w:val="single" w:sz="6" w:space="0" w:color="000000"/>
              <w:left w:val="single" w:sz="6" w:space="0" w:color="000000"/>
              <w:bottom w:val="doub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100.0%</w:t>
            </w:r>
          </w:p>
        </w:tc>
        <w:tc>
          <w:tcPr>
            <w:tcW w:w="1053" w:type="dxa"/>
            <w:tcBorders>
              <w:top w:val="single" w:sz="6" w:space="0" w:color="000000"/>
              <w:left w:val="single" w:sz="6" w:space="0" w:color="000000"/>
              <w:bottom w:val="doub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3,373,451</w:t>
            </w:r>
          </w:p>
        </w:tc>
        <w:tc>
          <w:tcPr>
            <w:tcW w:w="776" w:type="dxa"/>
            <w:tcBorders>
              <w:top w:val="single" w:sz="6" w:space="0" w:color="000000"/>
              <w:left w:val="single" w:sz="6" w:space="0" w:color="000000"/>
              <w:bottom w:val="doub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100.0%</w:t>
            </w:r>
          </w:p>
        </w:tc>
        <w:tc>
          <w:tcPr>
            <w:tcW w:w="1026" w:type="dxa"/>
            <w:tcBorders>
              <w:top w:val="single" w:sz="6" w:space="0" w:color="000000"/>
              <w:left w:val="single" w:sz="6" w:space="0" w:color="000000"/>
              <w:bottom w:val="double" w:sz="6" w:space="0" w:color="000000"/>
              <w:right w:val="sing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2,034,465</w:t>
            </w:r>
          </w:p>
        </w:tc>
        <w:tc>
          <w:tcPr>
            <w:tcW w:w="756" w:type="dxa"/>
            <w:tcBorders>
              <w:top w:val="single" w:sz="6" w:space="0" w:color="000000"/>
              <w:left w:val="single" w:sz="6" w:space="0" w:color="000000"/>
              <w:bottom w:val="double" w:sz="6" w:space="0" w:color="000000"/>
              <w:right w:val="double" w:sz="6" w:space="0" w:color="000000"/>
            </w:tcBorders>
          </w:tcPr>
          <w:p w:rsidR="00A6420A" w:rsidRPr="0085680C" w:rsidRDefault="00A6420A" w:rsidP="0085680C">
            <w:pPr>
              <w:spacing w:line="276" w:lineRule="auto"/>
              <w:rPr>
                <w:rFonts w:eastAsia="ＭＳ 明朝"/>
                <w:sz w:val="24"/>
              </w:rPr>
            </w:pPr>
            <w:r w:rsidRPr="0085680C">
              <w:rPr>
                <w:rFonts w:eastAsia="ＭＳ 明朝"/>
                <w:sz w:val="24"/>
              </w:rPr>
              <w:t>100.0%</w:t>
            </w:r>
          </w:p>
        </w:tc>
      </w:tr>
    </w:tbl>
    <w:p w:rsidR="00A6420A" w:rsidRPr="0085680C" w:rsidRDefault="00A6420A" w:rsidP="0085680C">
      <w:pPr>
        <w:spacing w:line="276" w:lineRule="auto"/>
        <w:rPr>
          <w:rFonts w:eastAsia="ＭＳ 明朝"/>
          <w:szCs w:val="21"/>
        </w:rPr>
      </w:pPr>
      <w:r w:rsidRPr="0085680C">
        <w:rPr>
          <w:rFonts w:eastAsia="ＭＳ 明朝"/>
          <w:szCs w:val="21"/>
        </w:rPr>
        <w:t>（注）</w:t>
      </w:r>
      <w:r w:rsidRPr="0085680C">
        <w:rPr>
          <w:rFonts w:eastAsia="ＭＳ 明朝"/>
          <w:szCs w:val="21"/>
        </w:rPr>
        <w:t>2009</w:t>
      </w:r>
      <w:r w:rsidRPr="0085680C">
        <w:rPr>
          <w:rFonts w:eastAsia="ＭＳ 明朝"/>
          <w:szCs w:val="21"/>
        </w:rPr>
        <w:t>年度は概算決定</w:t>
      </w:r>
    </w:p>
    <w:p w:rsidR="00A6420A" w:rsidRPr="0085680C" w:rsidRDefault="00A6420A" w:rsidP="0085680C">
      <w:pPr>
        <w:spacing w:line="276" w:lineRule="auto"/>
        <w:rPr>
          <w:rFonts w:eastAsia="ＭＳ 明朝"/>
          <w:szCs w:val="21"/>
          <w:lang w:eastAsia="ja-JP"/>
        </w:rPr>
      </w:pPr>
      <w:r w:rsidRPr="0085680C">
        <w:rPr>
          <w:rFonts w:eastAsia="ＭＳ 明朝"/>
          <w:szCs w:val="21"/>
          <w:lang w:eastAsia="ja-JP"/>
        </w:rPr>
        <w:t>（出所）内閣府沖縄担当部局作成資料より作成</w:t>
      </w:r>
    </w:p>
    <w:p w:rsidR="0085680C" w:rsidRDefault="0085680C" w:rsidP="0085680C">
      <w:pPr>
        <w:spacing w:line="276" w:lineRule="auto"/>
        <w:rPr>
          <w:rFonts w:eastAsia="DengXian"/>
          <w:sz w:val="24"/>
          <w:lang w:eastAsia="ja-JP"/>
        </w:rPr>
      </w:pPr>
    </w:p>
    <w:p w:rsidR="00A6420A" w:rsidRPr="0085680C" w:rsidRDefault="00A6420A" w:rsidP="0085680C">
      <w:pPr>
        <w:spacing w:line="276" w:lineRule="auto"/>
        <w:ind w:firstLineChars="100" w:firstLine="240"/>
        <w:rPr>
          <w:rFonts w:eastAsia="ＭＳ 明朝"/>
          <w:sz w:val="24"/>
          <w:lang w:eastAsia="ja-JP"/>
        </w:rPr>
      </w:pPr>
      <w:r w:rsidRPr="0085680C">
        <w:rPr>
          <w:rFonts w:eastAsia="ＭＳ 明朝"/>
          <w:sz w:val="24"/>
          <w:lang w:eastAsia="ja-JP"/>
        </w:rPr>
        <w:t>以上見てきたように、公共事業関係費には文化、教育振興に投ずる資金が一番多い。</w:t>
      </w:r>
    </w:p>
    <w:p w:rsidR="00A6420A" w:rsidRPr="0085680C" w:rsidRDefault="00A6420A" w:rsidP="0085680C">
      <w:pPr>
        <w:spacing w:line="276" w:lineRule="auto"/>
        <w:rPr>
          <w:rFonts w:eastAsia="ＭＳ 明朝"/>
          <w:sz w:val="24"/>
          <w:lang w:eastAsia="ja-JP"/>
        </w:rPr>
      </w:pPr>
      <w:bookmarkStart w:id="38" w:name="_Toc361064373"/>
      <w:bookmarkStart w:id="39" w:name="_Toc12138"/>
      <w:bookmarkStart w:id="40" w:name="_Toc10286"/>
    </w:p>
    <w:p w:rsidR="00A6420A" w:rsidRPr="00583468" w:rsidRDefault="00A6420A" w:rsidP="00560DFC">
      <w:pPr>
        <w:pStyle w:val="1"/>
        <w:jc w:val="left"/>
        <w:rPr>
          <w:sz w:val="28"/>
          <w:szCs w:val="28"/>
          <w:lang w:eastAsia="ja-JP"/>
        </w:rPr>
      </w:pPr>
      <w:bookmarkStart w:id="41" w:name="_Toc477606310"/>
      <w:r w:rsidRPr="00583468">
        <w:rPr>
          <w:sz w:val="28"/>
          <w:szCs w:val="28"/>
          <w:lang w:eastAsia="ja-JP"/>
        </w:rPr>
        <w:t>4.</w:t>
      </w:r>
      <w:r w:rsidRPr="00583468">
        <w:rPr>
          <w:rFonts w:ascii="ＭＳ 明朝" w:eastAsia="ＭＳ 明朝" w:hAnsi="ＭＳ 明朝"/>
          <w:sz w:val="28"/>
          <w:szCs w:val="28"/>
          <w:lang w:eastAsia="ja-JP"/>
        </w:rPr>
        <w:t>終わりに</w:t>
      </w:r>
      <w:bookmarkEnd w:id="38"/>
      <w:bookmarkEnd w:id="39"/>
      <w:bookmarkEnd w:id="40"/>
      <w:bookmarkEnd w:id="41"/>
    </w:p>
    <w:p w:rsidR="00F84BAC" w:rsidRDefault="00A6420A" w:rsidP="0085680C">
      <w:pPr>
        <w:spacing w:line="276" w:lineRule="auto"/>
        <w:ind w:firstLineChars="100" w:firstLine="240"/>
        <w:rPr>
          <w:rFonts w:eastAsia="DengXian"/>
          <w:sz w:val="24"/>
          <w:lang w:eastAsia="ja-JP"/>
        </w:rPr>
      </w:pPr>
      <w:r w:rsidRPr="0085680C">
        <w:rPr>
          <w:rFonts w:eastAsia="ＭＳ 明朝"/>
          <w:sz w:val="24"/>
          <w:lang w:eastAsia="ja-JP"/>
        </w:rPr>
        <w:t>琉球</w:t>
      </w:r>
      <w:r w:rsidRPr="0085680C">
        <w:rPr>
          <w:rFonts w:eastAsia="ＭＳ 明朝"/>
          <w:sz w:val="24"/>
          <w:lang w:eastAsia="ja-JP"/>
        </w:rPr>
        <w:t>‧</w:t>
      </w:r>
      <w:r w:rsidRPr="0085680C">
        <w:rPr>
          <w:rFonts w:eastAsia="ＭＳ 明朝"/>
          <w:sz w:val="24"/>
          <w:lang w:eastAsia="ja-JP"/>
        </w:rPr>
        <w:t>沖縄の文化政策については、琉球王国の大陸文化に親しむ文化政策から日本の乱暴な文化殖民政策、アメリカの巧妙な文化殖民政策、復帰後の沖縄文化振興政策まで考察し、文化政策の推移によるカルチャーショックの移り変わりを論じ、文化政策、カルチャーショックと文化自覚の関係を試論した。一方、この考察を通じて、文化政策は多元世界における様々な文化の発展に対して非常に重要だということはよく分かった。</w:t>
      </w:r>
    </w:p>
    <w:p w:rsidR="00F84BAC" w:rsidRPr="00583468" w:rsidRDefault="00F84BAC" w:rsidP="00F84BAC">
      <w:pPr>
        <w:pStyle w:val="1"/>
        <w:rPr>
          <w:rFonts w:ascii="ＭＳ 明朝" w:eastAsia="ＭＳ 明朝" w:hAnsi="ＭＳ 明朝"/>
          <w:bCs w:val="0"/>
          <w:sz w:val="28"/>
          <w:szCs w:val="28"/>
        </w:rPr>
      </w:pPr>
      <w:bookmarkStart w:id="42" w:name="_Toc361261542"/>
      <w:bookmarkStart w:id="43" w:name="_Toc477606311"/>
      <w:r w:rsidRPr="00583468">
        <w:rPr>
          <w:rFonts w:ascii="ＭＳ 明朝" w:eastAsia="ＭＳ 明朝" w:hAnsi="ＭＳ 明朝" w:hint="eastAsia"/>
          <w:bCs w:val="0"/>
          <w:sz w:val="28"/>
          <w:szCs w:val="28"/>
        </w:rPr>
        <w:lastRenderedPageBreak/>
        <w:t>参考文献</w:t>
      </w:r>
      <w:bookmarkEnd w:id="42"/>
      <w:bookmarkEnd w:id="43"/>
    </w:p>
    <w:p w:rsidR="00D5642C" w:rsidRDefault="00583468" w:rsidP="00583468">
      <w:pPr>
        <w:jc w:val="center"/>
        <w:rPr>
          <w:rFonts w:eastAsia="DengXian"/>
          <w:color w:val="FF0000"/>
        </w:rPr>
      </w:pPr>
      <w:r w:rsidRPr="00583468">
        <w:rPr>
          <w:rFonts w:eastAsia="DengXian" w:hint="eastAsia"/>
          <w:color w:val="FF0000"/>
        </w:rPr>
        <w:t>（“</w:t>
      </w:r>
      <w:r w:rsidRPr="00583468">
        <w:rPr>
          <w:rFonts w:hint="eastAsia"/>
          <w:color w:val="FF0000"/>
        </w:rPr>
        <w:t>参考文献</w:t>
      </w:r>
      <w:r w:rsidRPr="00583468">
        <w:rPr>
          <w:rFonts w:eastAsia="DengXian" w:hint="eastAsia"/>
          <w:color w:val="FF0000"/>
        </w:rPr>
        <w:t>”</w:t>
      </w:r>
      <w:r>
        <w:rPr>
          <w:rFonts w:eastAsia="DengXian" w:hint="eastAsia"/>
          <w:color w:val="FF0000"/>
        </w:rPr>
        <w:t>四个字</w:t>
      </w:r>
      <w:r w:rsidRPr="00583468">
        <w:rPr>
          <w:rFonts w:ascii="ＭＳ 明朝" w:eastAsia="ＭＳ 明朝" w:hAnsi="ＭＳ 明朝"/>
          <w:color w:val="FF0000"/>
          <w:szCs w:val="21"/>
        </w:rPr>
        <w:t>四号加粗，MS Mincho体</w:t>
      </w:r>
      <w:r w:rsidRPr="00583468">
        <w:rPr>
          <w:rFonts w:eastAsia="DengXian" w:hint="eastAsia"/>
          <w:color w:val="FF0000"/>
        </w:rPr>
        <w:t>）</w:t>
      </w:r>
    </w:p>
    <w:p w:rsidR="00583468" w:rsidRPr="00583468" w:rsidRDefault="00583468" w:rsidP="00583468">
      <w:pPr>
        <w:jc w:val="center"/>
        <w:rPr>
          <w:bCs/>
          <w:color w:val="FF0000"/>
        </w:rPr>
      </w:pPr>
    </w:p>
    <w:p w:rsidR="00F84BAC" w:rsidRPr="00583468" w:rsidRDefault="00F84BAC" w:rsidP="00F84BAC">
      <w:pPr>
        <w:numPr>
          <w:ilvl w:val="0"/>
          <w:numId w:val="5"/>
        </w:numPr>
        <w:rPr>
          <w:b/>
        </w:rPr>
      </w:pPr>
      <w:r w:rsidRPr="00583468">
        <w:rPr>
          <w:rFonts w:hint="eastAsia"/>
          <w:b/>
        </w:rPr>
        <w:t>中文参考书目样式</w:t>
      </w:r>
    </w:p>
    <w:p w:rsidR="00F84BAC" w:rsidRDefault="00F84BAC" w:rsidP="00F84BAC">
      <w:pPr>
        <w:numPr>
          <w:ilvl w:val="1"/>
          <w:numId w:val="5"/>
        </w:numPr>
        <w:rPr>
          <w:b/>
        </w:rPr>
      </w:pPr>
      <w:r>
        <w:rPr>
          <w:rFonts w:hint="eastAsia"/>
          <w:b/>
        </w:rPr>
        <w:t>参考书目样式</w:t>
      </w:r>
    </w:p>
    <w:p w:rsidR="00F84BAC" w:rsidRDefault="00F84BAC" w:rsidP="00F84BAC">
      <w:pPr>
        <w:numPr>
          <w:ilvl w:val="0"/>
          <w:numId w:val="6"/>
        </w:numPr>
      </w:pPr>
      <w:r>
        <w:rPr>
          <w:rFonts w:hint="eastAsia"/>
        </w:rPr>
        <w:t>高宁：日汉互译教程。南开大学出版社。</w:t>
      </w:r>
      <w:r>
        <w:rPr>
          <w:rFonts w:hint="eastAsia"/>
        </w:rPr>
        <w:t>2003</w:t>
      </w:r>
      <w:r>
        <w:rPr>
          <w:rFonts w:hint="eastAsia"/>
        </w:rPr>
        <w:t>年</w:t>
      </w:r>
      <w:r>
        <w:rPr>
          <w:rFonts w:hint="eastAsia"/>
        </w:rPr>
        <w:t>10</w:t>
      </w:r>
      <w:r>
        <w:rPr>
          <w:rFonts w:hint="eastAsia"/>
        </w:rPr>
        <w:t>月。</w:t>
      </w:r>
    </w:p>
    <w:p w:rsidR="00F84BAC" w:rsidRDefault="00F84BAC" w:rsidP="00F84BAC">
      <w:pPr>
        <w:numPr>
          <w:ilvl w:val="0"/>
          <w:numId w:val="6"/>
        </w:numPr>
      </w:pPr>
      <w:r>
        <w:t>戴维</w:t>
      </w:r>
      <w:r>
        <w:rPr>
          <w:rFonts w:hint="eastAsia"/>
        </w:rPr>
        <w:t>·</w:t>
      </w:r>
      <w:r>
        <w:t>迈尔斯</w:t>
      </w:r>
      <w:r>
        <w:rPr>
          <w:rFonts w:hint="eastAsia"/>
        </w:rPr>
        <w:t>：</w:t>
      </w:r>
      <w:r>
        <w:t>社会心理学</w:t>
      </w:r>
      <w:r>
        <w:rPr>
          <w:rFonts w:hint="eastAsia"/>
        </w:rPr>
        <w:t>。</w:t>
      </w:r>
      <w:r>
        <w:t>候玉波等译</w:t>
      </w:r>
      <w:r>
        <w:rPr>
          <w:rFonts w:hint="eastAsia"/>
        </w:rPr>
        <w:t>。</w:t>
      </w:r>
      <w:r>
        <w:t>人民邮电出版社</w:t>
      </w:r>
      <w:r>
        <w:rPr>
          <w:rFonts w:hint="eastAsia"/>
        </w:rPr>
        <w:t>。</w:t>
      </w:r>
      <w:r>
        <w:t>2006</w:t>
      </w:r>
      <w:r>
        <w:t>年</w:t>
      </w:r>
      <w:r>
        <w:t>1</w:t>
      </w:r>
      <w:r>
        <w:t>月</w:t>
      </w:r>
      <w:r>
        <w:rPr>
          <w:rFonts w:hint="eastAsia"/>
        </w:rPr>
        <w:t>。</w:t>
      </w:r>
    </w:p>
    <w:p w:rsidR="00F84BAC" w:rsidRDefault="00F84BAC" w:rsidP="00F84BAC">
      <w:pPr>
        <w:numPr>
          <w:ilvl w:val="1"/>
          <w:numId w:val="5"/>
        </w:numPr>
        <w:rPr>
          <w:b/>
        </w:rPr>
      </w:pPr>
      <w:r>
        <w:rPr>
          <w:rFonts w:hint="eastAsia"/>
          <w:b/>
        </w:rPr>
        <w:t>引用文章样式</w:t>
      </w:r>
    </w:p>
    <w:p w:rsidR="00F84BAC" w:rsidRDefault="00F84BAC" w:rsidP="00F84BAC">
      <w:pPr>
        <w:numPr>
          <w:ilvl w:val="0"/>
          <w:numId w:val="6"/>
        </w:numPr>
      </w:pPr>
      <w:r>
        <w:rPr>
          <w:rFonts w:hint="eastAsia"/>
        </w:rPr>
        <w:t>李恒熙、李恒威：人的本质</w:t>
      </w:r>
      <w:r>
        <w:t>与欲望的冲突</w:t>
      </w:r>
      <w:r>
        <w:rPr>
          <w:rFonts w:hint="eastAsia"/>
        </w:rPr>
        <w:t>。中国社会科学文摘。</w:t>
      </w:r>
      <w:r>
        <w:rPr>
          <w:rFonts w:hint="eastAsia"/>
        </w:rPr>
        <w:t>2011</w:t>
      </w:r>
      <w:r>
        <w:rPr>
          <w:rFonts w:hint="eastAsia"/>
        </w:rPr>
        <w:t>年第</w:t>
      </w:r>
      <w:r>
        <w:rPr>
          <w:rFonts w:hint="eastAsia"/>
        </w:rPr>
        <w:t>4</w:t>
      </w:r>
      <w:r>
        <w:rPr>
          <w:rFonts w:hint="eastAsia"/>
        </w:rPr>
        <w:t>期。原载《哲学分析》。</w:t>
      </w:r>
      <w:r>
        <w:rPr>
          <w:rFonts w:hint="eastAsia"/>
        </w:rPr>
        <w:t>2010</w:t>
      </w:r>
      <w:r>
        <w:rPr>
          <w:rFonts w:hint="eastAsia"/>
        </w:rPr>
        <w:t>年第</w:t>
      </w:r>
      <w:r>
        <w:rPr>
          <w:rFonts w:hint="eastAsia"/>
        </w:rPr>
        <w:t>3</w:t>
      </w:r>
      <w:r>
        <w:rPr>
          <w:rFonts w:hint="eastAsia"/>
        </w:rPr>
        <w:t>期。</w:t>
      </w:r>
    </w:p>
    <w:p w:rsidR="00F84BAC" w:rsidRPr="00583468" w:rsidRDefault="00F84BAC" w:rsidP="00F84BAC">
      <w:pPr>
        <w:numPr>
          <w:ilvl w:val="0"/>
          <w:numId w:val="5"/>
        </w:numPr>
        <w:rPr>
          <w:b/>
        </w:rPr>
      </w:pPr>
      <w:r w:rsidRPr="00583468">
        <w:rPr>
          <w:rFonts w:hint="eastAsia"/>
          <w:b/>
        </w:rPr>
        <w:t>日文参考书目样式</w:t>
      </w:r>
    </w:p>
    <w:p w:rsidR="00F84BAC" w:rsidRDefault="00F84BAC" w:rsidP="00F84BAC">
      <w:pPr>
        <w:numPr>
          <w:ilvl w:val="1"/>
          <w:numId w:val="5"/>
        </w:numPr>
        <w:rPr>
          <w:b/>
        </w:rPr>
      </w:pPr>
      <w:r>
        <w:rPr>
          <w:rFonts w:hint="eastAsia"/>
          <w:b/>
        </w:rPr>
        <w:t>参考书目样式</w:t>
      </w:r>
    </w:p>
    <w:p w:rsidR="00F84BAC" w:rsidRDefault="00F84BAC" w:rsidP="00F84BAC">
      <w:pPr>
        <w:numPr>
          <w:ilvl w:val="0"/>
          <w:numId w:val="6"/>
        </w:numPr>
        <w:rPr>
          <w:lang w:eastAsia="zh-TW"/>
        </w:rPr>
      </w:pPr>
      <w:r>
        <w:rPr>
          <w:rFonts w:eastAsia="ＭＳ 明朝" w:hint="eastAsia"/>
          <w:lang w:eastAsia="ja-JP"/>
        </w:rPr>
        <w:t>児玉一宏・国広哲弥・長嶋善一郎・山田進（</w:t>
      </w:r>
      <w:r>
        <w:rPr>
          <w:rFonts w:eastAsia="ＭＳ 明朝" w:hint="eastAsia"/>
          <w:lang w:eastAsia="ja-JP"/>
        </w:rPr>
        <w:t>1976</w:t>
      </w:r>
      <w:r>
        <w:rPr>
          <w:rFonts w:eastAsia="ＭＳ 明朝" w:hint="eastAsia"/>
          <w:lang w:eastAsia="ja-JP"/>
        </w:rPr>
        <w:t>）『言葉の意味』</w:t>
      </w:r>
      <w:r>
        <w:rPr>
          <w:rFonts w:eastAsia="ＭＳ 明朝" w:hint="eastAsia"/>
          <w:lang w:eastAsia="ja-JP"/>
        </w:rPr>
        <w:t>1</w:t>
      </w:r>
      <w:r>
        <w:rPr>
          <w:rFonts w:eastAsia="ＭＳ 明朝" w:hint="eastAsia"/>
          <w:lang w:eastAsia="ja-JP"/>
        </w:rPr>
        <w:t>、平凡社選書</w:t>
      </w:r>
    </w:p>
    <w:p w:rsidR="00F84BAC" w:rsidRDefault="00F84BAC" w:rsidP="00F84BAC">
      <w:pPr>
        <w:numPr>
          <w:ilvl w:val="1"/>
          <w:numId w:val="5"/>
        </w:numPr>
        <w:rPr>
          <w:b/>
        </w:rPr>
      </w:pPr>
      <w:r>
        <w:rPr>
          <w:rFonts w:hint="eastAsia"/>
          <w:b/>
        </w:rPr>
        <w:t>引用文章样式</w:t>
      </w:r>
    </w:p>
    <w:p w:rsidR="00F84BAC" w:rsidRDefault="00F84BAC" w:rsidP="00F84BAC">
      <w:pPr>
        <w:numPr>
          <w:ilvl w:val="0"/>
          <w:numId w:val="6"/>
        </w:numPr>
        <w:rPr>
          <w:lang w:eastAsia="ja-JP"/>
        </w:rPr>
      </w:pPr>
      <w:r>
        <w:rPr>
          <w:rFonts w:ascii="ＭＳ 明朝" w:eastAsia="ＭＳ 明朝" w:hAnsi="ＭＳ 明朝" w:hint="eastAsia"/>
          <w:lang w:eastAsia="ja-JP"/>
        </w:rPr>
        <w:t>池上嘉彦（2010）「１．&lt;</w:t>
      </w:r>
      <w:r>
        <w:rPr>
          <w:rFonts w:eastAsia="ＭＳ 明朝" w:hint="eastAsia"/>
          <w:lang w:eastAsia="ja-JP"/>
        </w:rPr>
        <w:t>認知言語学</w:t>
      </w:r>
      <w:r>
        <w:rPr>
          <w:rFonts w:ascii="ＭＳ 明朝" w:eastAsia="ＭＳ 明朝" w:hAnsi="ＭＳ 明朝" w:hint="eastAsia"/>
          <w:lang w:eastAsia="ja-JP"/>
        </w:rPr>
        <w:t>&gt;から&lt;日本語らしい日本語&gt;へ向けて」、池上嘉彦・守屋三千代（編著）『自然な日本語を教えるために：認知言語学を踏まえて』、pp.17-61、大修書店</w:t>
      </w:r>
    </w:p>
    <w:p w:rsidR="00F84BAC" w:rsidRPr="00583468" w:rsidRDefault="00F84BAC" w:rsidP="00F84BAC">
      <w:pPr>
        <w:numPr>
          <w:ilvl w:val="0"/>
          <w:numId w:val="5"/>
        </w:numPr>
        <w:rPr>
          <w:b/>
        </w:rPr>
      </w:pPr>
      <w:r w:rsidRPr="00583468">
        <w:rPr>
          <w:rFonts w:hint="eastAsia"/>
          <w:b/>
        </w:rPr>
        <w:t>英文参考书目样式</w:t>
      </w:r>
    </w:p>
    <w:p w:rsidR="00F84BAC" w:rsidRDefault="00F84BAC" w:rsidP="00F84BAC">
      <w:pPr>
        <w:numPr>
          <w:ilvl w:val="1"/>
          <w:numId w:val="5"/>
        </w:numPr>
        <w:rPr>
          <w:b/>
        </w:rPr>
      </w:pPr>
      <w:r>
        <w:rPr>
          <w:rFonts w:hint="eastAsia"/>
          <w:b/>
        </w:rPr>
        <w:t>参考书目样式</w:t>
      </w:r>
    </w:p>
    <w:p w:rsidR="00F84BAC" w:rsidRDefault="00F84BAC" w:rsidP="00F84BAC">
      <w:pPr>
        <w:numPr>
          <w:ilvl w:val="0"/>
          <w:numId w:val="6"/>
        </w:numPr>
      </w:pPr>
      <w:proofErr w:type="spellStart"/>
      <w:r>
        <w:t>Halliday</w:t>
      </w:r>
      <w:r>
        <w:rPr>
          <w:rFonts w:ascii="SimSun" w:hAnsi="SimSun" w:hint="eastAsia"/>
        </w:rPr>
        <w:t>,</w:t>
      </w:r>
      <w:r>
        <w:t>M.A.K</w:t>
      </w:r>
      <w:proofErr w:type="spellEnd"/>
      <w:r>
        <w:t xml:space="preserve">.(1994,2nd edition)An Introduction to </w:t>
      </w:r>
      <w:proofErr w:type="spellStart"/>
      <w:r>
        <w:t>Funcational</w:t>
      </w:r>
      <w:proofErr w:type="spellEnd"/>
      <w:r>
        <w:t xml:space="preserve"> </w:t>
      </w:r>
      <w:proofErr w:type="spellStart"/>
      <w:r>
        <w:t>Grammar,London,Melbourne</w:t>
      </w:r>
      <w:proofErr w:type="spellEnd"/>
      <w:r>
        <w:t xml:space="preserve"> and </w:t>
      </w:r>
      <w:proofErr w:type="spellStart"/>
      <w:r>
        <w:t>Auckland:Arnold</w:t>
      </w:r>
      <w:proofErr w:type="spellEnd"/>
      <w:r>
        <w:t>.</w:t>
      </w:r>
    </w:p>
    <w:p w:rsidR="00F84BAC" w:rsidRDefault="00F84BAC" w:rsidP="00F84BAC">
      <w:pPr>
        <w:numPr>
          <w:ilvl w:val="1"/>
          <w:numId w:val="5"/>
        </w:numPr>
        <w:rPr>
          <w:b/>
        </w:rPr>
      </w:pPr>
      <w:r>
        <w:rPr>
          <w:rFonts w:hint="eastAsia"/>
          <w:b/>
        </w:rPr>
        <w:t>引用文章样式</w:t>
      </w:r>
    </w:p>
    <w:p w:rsidR="00F84BAC" w:rsidRDefault="00F84BAC" w:rsidP="00F84BAC">
      <w:pPr>
        <w:numPr>
          <w:ilvl w:val="0"/>
          <w:numId w:val="6"/>
        </w:numPr>
      </w:pPr>
      <w:r>
        <w:t xml:space="preserve">Jacques </w:t>
      </w:r>
      <w:proofErr w:type="spellStart"/>
      <w:r>
        <w:t>Derrida,Dissemination,Chicago,University</w:t>
      </w:r>
      <w:proofErr w:type="spellEnd"/>
      <w:r>
        <w:t xml:space="preserve"> of Chicago Press,1981,p.21.</w:t>
      </w:r>
    </w:p>
    <w:p w:rsidR="00F84BAC" w:rsidRPr="00583468" w:rsidRDefault="00F84BAC" w:rsidP="00F84BAC">
      <w:pPr>
        <w:numPr>
          <w:ilvl w:val="0"/>
          <w:numId w:val="5"/>
        </w:numPr>
        <w:rPr>
          <w:b/>
          <w:lang w:eastAsia="zh-TW"/>
        </w:rPr>
      </w:pPr>
      <w:r w:rsidRPr="00583468">
        <w:rPr>
          <w:rFonts w:hint="eastAsia"/>
          <w:b/>
        </w:rPr>
        <w:t>译文参考书目样式</w:t>
      </w:r>
    </w:p>
    <w:p w:rsidR="00F84BAC" w:rsidRDefault="00F84BAC" w:rsidP="00F84BAC">
      <w:pPr>
        <w:numPr>
          <w:ilvl w:val="0"/>
          <w:numId w:val="6"/>
        </w:numPr>
      </w:pPr>
      <w:r>
        <w:t>Neil R</w:t>
      </w:r>
      <w:r>
        <w:rPr>
          <w:rFonts w:hint="eastAsia"/>
        </w:rPr>
        <w:t>·</w:t>
      </w:r>
      <w:r>
        <w:t>Carlson</w:t>
      </w:r>
      <w:r>
        <w:rPr>
          <w:rFonts w:hint="eastAsia"/>
        </w:rPr>
        <w:t>：</w:t>
      </w:r>
      <w:r>
        <w:t>生理心理学</w:t>
      </w:r>
      <w:r>
        <w:rPr>
          <w:rFonts w:hint="eastAsia"/>
        </w:rPr>
        <w:t>。</w:t>
      </w:r>
      <w:r>
        <w:t>苏彦捷等译</w:t>
      </w:r>
      <w:r>
        <w:rPr>
          <w:rFonts w:hint="eastAsia"/>
        </w:rPr>
        <w:t>。</w:t>
      </w:r>
      <w:r>
        <w:t>中国轻工业出版社</w:t>
      </w:r>
      <w:r>
        <w:rPr>
          <w:rFonts w:hint="eastAsia"/>
        </w:rPr>
        <w:t>。</w:t>
      </w:r>
      <w:r>
        <w:t>2007</w:t>
      </w:r>
      <w:r>
        <w:t>年</w:t>
      </w:r>
      <w:r>
        <w:t>5</w:t>
      </w:r>
      <w:r>
        <w:t>月</w:t>
      </w:r>
      <w:r>
        <w:rPr>
          <w:rFonts w:hint="eastAsia"/>
        </w:rPr>
        <w:t>。</w:t>
      </w:r>
    </w:p>
    <w:p w:rsidR="006A48D6" w:rsidRDefault="006A48D6" w:rsidP="006A48D6">
      <w:pPr>
        <w:rPr>
          <w:rFonts w:eastAsiaTheme="minorEastAsia"/>
          <w:lang w:eastAsia="ja-JP"/>
        </w:rPr>
      </w:pPr>
      <w:bookmarkStart w:id="44" w:name="_Toc387995281"/>
    </w:p>
    <w:p w:rsidR="006A48D6" w:rsidRDefault="006A48D6" w:rsidP="006A48D6">
      <w:pPr>
        <w:rPr>
          <w:rFonts w:eastAsiaTheme="minorEastAsia"/>
          <w:lang w:eastAsia="ja-JP"/>
        </w:rPr>
      </w:pPr>
    </w:p>
    <w:p w:rsidR="006A48D6" w:rsidRDefault="006A48D6" w:rsidP="006A48D6">
      <w:pPr>
        <w:rPr>
          <w:rFonts w:eastAsiaTheme="minorEastAsia"/>
          <w:lang w:eastAsia="ja-JP"/>
        </w:rPr>
      </w:pPr>
    </w:p>
    <w:p w:rsidR="006A48D6" w:rsidRDefault="006A48D6" w:rsidP="006A48D6">
      <w:pPr>
        <w:rPr>
          <w:rFonts w:eastAsiaTheme="minorEastAsia"/>
          <w:lang w:eastAsia="ja-JP"/>
        </w:rPr>
      </w:pPr>
    </w:p>
    <w:p w:rsidR="006A48D6" w:rsidRDefault="006A48D6" w:rsidP="006A48D6">
      <w:pPr>
        <w:rPr>
          <w:rFonts w:eastAsiaTheme="minorEastAsia"/>
          <w:lang w:eastAsia="ja-JP"/>
        </w:rPr>
      </w:pPr>
    </w:p>
    <w:p w:rsidR="006A48D6" w:rsidRDefault="006A48D6" w:rsidP="006A48D6">
      <w:pPr>
        <w:rPr>
          <w:rFonts w:eastAsiaTheme="minorEastAsia"/>
          <w:lang w:eastAsia="ja-JP"/>
        </w:rPr>
      </w:pPr>
    </w:p>
    <w:p w:rsidR="006A48D6" w:rsidRDefault="006A48D6" w:rsidP="006A48D6">
      <w:pPr>
        <w:rPr>
          <w:rFonts w:eastAsiaTheme="minorEastAsia"/>
          <w:lang w:eastAsia="ja-JP"/>
        </w:rPr>
      </w:pPr>
    </w:p>
    <w:p w:rsidR="006A48D6" w:rsidRDefault="006A48D6" w:rsidP="006A48D6">
      <w:pPr>
        <w:rPr>
          <w:rFonts w:eastAsiaTheme="minorEastAsia"/>
          <w:lang w:eastAsia="ja-JP"/>
        </w:rPr>
      </w:pPr>
    </w:p>
    <w:p w:rsidR="006A48D6" w:rsidRDefault="006A48D6" w:rsidP="006A48D6">
      <w:pPr>
        <w:rPr>
          <w:rFonts w:eastAsiaTheme="minorEastAsia"/>
          <w:lang w:eastAsia="ja-JP"/>
        </w:rPr>
      </w:pPr>
    </w:p>
    <w:p w:rsidR="006A48D6" w:rsidRDefault="006A48D6" w:rsidP="006A48D6">
      <w:pPr>
        <w:rPr>
          <w:rFonts w:eastAsiaTheme="minorEastAsia"/>
          <w:lang w:eastAsia="ja-JP"/>
        </w:rPr>
      </w:pPr>
    </w:p>
    <w:p w:rsidR="006A48D6" w:rsidRDefault="006A48D6" w:rsidP="006A48D6">
      <w:pPr>
        <w:rPr>
          <w:rFonts w:eastAsiaTheme="minorEastAsia"/>
          <w:lang w:eastAsia="ja-JP"/>
        </w:rPr>
      </w:pPr>
    </w:p>
    <w:p w:rsidR="006A48D6" w:rsidRDefault="006A48D6" w:rsidP="006A48D6">
      <w:pPr>
        <w:rPr>
          <w:rFonts w:eastAsiaTheme="minorEastAsia"/>
          <w:lang w:eastAsia="ja-JP"/>
        </w:rPr>
      </w:pPr>
    </w:p>
    <w:p w:rsidR="006A48D6" w:rsidRDefault="006A48D6" w:rsidP="006A48D6">
      <w:pPr>
        <w:rPr>
          <w:rFonts w:eastAsiaTheme="minorEastAsia"/>
          <w:lang w:eastAsia="ja-JP"/>
        </w:rPr>
      </w:pPr>
    </w:p>
    <w:p w:rsidR="006A48D6" w:rsidRDefault="006A48D6" w:rsidP="006A48D6">
      <w:pPr>
        <w:rPr>
          <w:rFonts w:eastAsiaTheme="minorEastAsia"/>
          <w:lang w:eastAsia="ja-JP"/>
        </w:rPr>
      </w:pPr>
    </w:p>
    <w:p w:rsidR="006A48D6" w:rsidRDefault="006A48D6" w:rsidP="006A48D6">
      <w:pPr>
        <w:rPr>
          <w:rFonts w:eastAsiaTheme="minorEastAsia"/>
          <w:lang w:eastAsia="ja-JP"/>
        </w:rPr>
      </w:pPr>
    </w:p>
    <w:p w:rsidR="006A48D6" w:rsidRDefault="006A48D6" w:rsidP="006A48D6">
      <w:pPr>
        <w:rPr>
          <w:rFonts w:eastAsiaTheme="minorEastAsia"/>
          <w:lang w:eastAsia="ja-JP"/>
        </w:rPr>
      </w:pPr>
    </w:p>
    <w:p w:rsidR="006A48D6" w:rsidRPr="00CB654D" w:rsidRDefault="006A48D6" w:rsidP="00CB654D">
      <w:pPr>
        <w:pStyle w:val="1"/>
        <w:jc w:val="left"/>
        <w:rPr>
          <w:rFonts w:ascii="ＭＳ 明朝" w:eastAsia="ＭＳ 明朝" w:hAnsi="ＭＳ 明朝"/>
          <w:sz w:val="28"/>
          <w:szCs w:val="28"/>
          <w:lang w:eastAsia="ja-JP"/>
        </w:rPr>
      </w:pPr>
      <w:bookmarkStart w:id="45" w:name="_Toc477606312"/>
      <w:r w:rsidRPr="00CB654D">
        <w:rPr>
          <w:rFonts w:ascii="ＭＳ 明朝" w:eastAsia="ＭＳ 明朝" w:hAnsi="ＭＳ 明朝" w:hint="eastAsia"/>
          <w:sz w:val="28"/>
          <w:szCs w:val="28"/>
          <w:lang w:eastAsia="ja-JP"/>
        </w:rPr>
        <w:lastRenderedPageBreak/>
        <w:t>付録1</w:t>
      </w:r>
      <w:bookmarkEnd w:id="45"/>
      <w:r w:rsidRPr="00CB654D">
        <w:rPr>
          <w:rFonts w:ascii="ＭＳ 明朝" w:eastAsia="ＭＳ 明朝" w:hAnsi="ＭＳ 明朝" w:hint="eastAsia"/>
          <w:sz w:val="28"/>
          <w:szCs w:val="28"/>
          <w:lang w:eastAsia="ja-JP"/>
        </w:rPr>
        <w:t xml:space="preserve">　          </w:t>
      </w:r>
    </w:p>
    <w:p w:rsidR="006A48D6" w:rsidRPr="002E120C" w:rsidRDefault="006A48D6" w:rsidP="00CB654D">
      <w:pPr>
        <w:jc w:val="center"/>
        <w:rPr>
          <w:rFonts w:ascii="ＭＳ 明朝" w:hAnsi="ＭＳ 明朝"/>
          <w:sz w:val="24"/>
          <w:lang w:eastAsia="ja-JP"/>
        </w:rPr>
      </w:pPr>
      <w:r w:rsidRPr="002E120C">
        <w:rPr>
          <w:rFonts w:hint="eastAsia"/>
          <w:sz w:val="24"/>
          <w:lang w:eastAsia="ja-JP"/>
        </w:rPr>
        <w:t>文法テストの調査票</w:t>
      </w:r>
      <w:bookmarkEnd w:id="44"/>
    </w:p>
    <w:p w:rsidR="006A48D6" w:rsidRDefault="006A48D6" w:rsidP="00CB654D">
      <w:pPr>
        <w:jc w:val="center"/>
      </w:pPr>
      <w:bookmarkStart w:id="46" w:name="_Toc387995282"/>
      <w:r w:rsidRPr="00C236F4">
        <w:rPr>
          <w:rFonts w:hint="eastAsia"/>
          <w:bdr w:val="single" w:sz="4" w:space="0" w:color="auto"/>
          <w:shd w:val="pct15" w:color="auto" w:fill="FFFFFF"/>
        </w:rPr>
        <w:t>如有调查问卷等，请附上</w:t>
      </w:r>
      <w:bookmarkEnd w:id="46"/>
    </w:p>
    <w:p w:rsidR="00DD60C6" w:rsidRPr="006A48D6" w:rsidRDefault="00DD60C6" w:rsidP="00DD60C6"/>
    <w:p w:rsidR="00DD60C6" w:rsidRPr="00104E89" w:rsidRDefault="00DD60C6" w:rsidP="00DD60C6">
      <w:r>
        <w:rPr>
          <w:rFonts w:hint="eastAsia"/>
        </w:rPr>
        <w:t xml:space="preserve">                                                            (201</w:t>
      </w:r>
      <w:r w:rsidR="00F84BAC">
        <w:t>7</w:t>
      </w:r>
      <w:r>
        <w:rPr>
          <w:rFonts w:hint="eastAsia"/>
        </w:rPr>
        <w:t>年</w:t>
      </w:r>
      <w:r w:rsidR="00F84BAC">
        <w:t>3</w:t>
      </w:r>
      <w:r>
        <w:rPr>
          <w:rFonts w:hint="eastAsia"/>
        </w:rPr>
        <w:t>月修改</w:t>
      </w:r>
      <w:r>
        <w:rPr>
          <w:rFonts w:hint="eastAsia"/>
        </w:rPr>
        <w:t>)</w:t>
      </w:r>
    </w:p>
    <w:p w:rsidR="00A84701" w:rsidRDefault="00A84701"/>
    <w:p w:rsidR="006A48D6" w:rsidRPr="00DD60C6" w:rsidRDefault="006A48D6"/>
    <w:sectPr w:rsidR="006A48D6" w:rsidRPr="00DD60C6" w:rsidSect="007E6B71">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5E8" w:rsidRDefault="002655E8" w:rsidP="00DD60C6">
      <w:r>
        <w:separator/>
      </w:r>
    </w:p>
  </w:endnote>
  <w:endnote w:type="continuationSeparator" w:id="0">
    <w:p w:rsidR="002655E8" w:rsidRDefault="002655E8" w:rsidP="00DD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570313"/>
      <w:docPartObj>
        <w:docPartGallery w:val="Page Numbers (Bottom of Page)"/>
        <w:docPartUnique/>
      </w:docPartObj>
    </w:sdtPr>
    <w:sdtEndPr/>
    <w:sdtContent>
      <w:p w:rsidR="007E6B71" w:rsidRDefault="007E6B71">
        <w:pPr>
          <w:pStyle w:val="a5"/>
          <w:jc w:val="center"/>
        </w:pPr>
        <w:r>
          <w:fldChar w:fldCharType="begin"/>
        </w:r>
        <w:r>
          <w:instrText>PAGE   \* MERGEFORMAT</w:instrText>
        </w:r>
        <w:r>
          <w:fldChar w:fldCharType="separate"/>
        </w:r>
        <w:r w:rsidR="00AD0E81" w:rsidRPr="00AD0E81">
          <w:rPr>
            <w:noProof/>
            <w:lang w:val="ja-JP" w:eastAsia="ja-JP"/>
          </w:rPr>
          <w:t>4</w:t>
        </w:r>
        <w:r>
          <w:fldChar w:fldCharType="end"/>
        </w:r>
      </w:p>
    </w:sdtContent>
  </w:sdt>
  <w:p w:rsidR="007E6B71" w:rsidRDefault="007E6B71" w:rsidP="00CB65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5E8" w:rsidRDefault="002655E8" w:rsidP="00DD60C6">
      <w:r>
        <w:separator/>
      </w:r>
    </w:p>
  </w:footnote>
  <w:footnote w:type="continuationSeparator" w:id="0">
    <w:p w:rsidR="002655E8" w:rsidRDefault="002655E8" w:rsidP="00DD6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474B6"/>
    <w:multiLevelType w:val="multilevel"/>
    <w:tmpl w:val="10B474B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10F41B9B"/>
    <w:multiLevelType w:val="hybridMultilevel"/>
    <w:tmpl w:val="F7C86216"/>
    <w:lvl w:ilvl="0" w:tplc="89306C72">
      <w:start w:val="1"/>
      <w:numFmt w:val="upperRoman"/>
      <w:lvlText w:val="%1."/>
      <w:lvlJc w:val="left"/>
      <w:pPr>
        <w:tabs>
          <w:tab w:val="num" w:pos="720"/>
        </w:tabs>
        <w:ind w:left="720" w:hanging="720"/>
      </w:pPr>
      <w:rPr>
        <w:rFonts w:hint="eastAsia"/>
      </w:rPr>
    </w:lvl>
    <w:lvl w:ilvl="1" w:tplc="7B3081EA">
      <w:start w:val="1"/>
      <w:numFmt w:val="decimal"/>
      <w:lvlText w:val="%2."/>
      <w:lvlJc w:val="left"/>
      <w:pPr>
        <w:tabs>
          <w:tab w:val="num" w:pos="840"/>
        </w:tabs>
        <w:ind w:left="840" w:hanging="420"/>
      </w:pPr>
      <w:rPr>
        <w:rFonts w:hint="eastAsia"/>
      </w:rPr>
    </w:lvl>
    <w:lvl w:ilvl="2" w:tplc="2D7693DE">
      <w:start w:val="1"/>
      <w:numFmt w:val="decimalFullWidth"/>
      <w:lvlText w:val="%3．"/>
      <w:lvlJc w:val="left"/>
      <w:pPr>
        <w:tabs>
          <w:tab w:val="num" w:pos="1260"/>
        </w:tabs>
        <w:ind w:left="1260" w:hanging="7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33F73EC1"/>
    <w:multiLevelType w:val="hybridMultilevel"/>
    <w:tmpl w:val="49B89B52"/>
    <w:lvl w:ilvl="0" w:tplc="04090013">
      <w:start w:val="1"/>
      <w:numFmt w:val="upperRoman"/>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E21EF7"/>
    <w:multiLevelType w:val="multilevel"/>
    <w:tmpl w:val="3BE21EF7"/>
    <w:lvl w:ilvl="0">
      <w:start w:val="1"/>
      <w:numFmt w:val="decimal"/>
      <w:lvlText w:val="2.%1."/>
      <w:lvlJc w:val="left"/>
      <w:pPr>
        <w:tabs>
          <w:tab w:val="num" w:pos="227"/>
        </w:tabs>
        <w:ind w:left="0" w:firstLine="227"/>
      </w:pPr>
      <w:rPr>
        <w:rFonts w:ascii="Times New Roman" w:hAnsi="Times New Roman" w:cs="Times New Roman"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52014951"/>
    <w:multiLevelType w:val="multilevel"/>
    <w:tmpl w:val="52014951"/>
    <w:lvl w:ilvl="0">
      <w:start w:val="1"/>
      <w:numFmt w:val="decimal"/>
      <w:lvlText w:val="[%1] "/>
      <w:lvlJc w:val="left"/>
      <w:pPr>
        <w:tabs>
          <w:tab w:val="num" w:pos="454"/>
        </w:tabs>
        <w:ind w:left="1361" w:hanging="397"/>
      </w:pPr>
      <w:rPr>
        <w:rFonts w:hint="eastAsia"/>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5" w15:restartNumberingAfterBreak="0">
    <w:nsid w:val="52D87D8E"/>
    <w:multiLevelType w:val="multilevel"/>
    <w:tmpl w:val="52D87D8E"/>
    <w:lvl w:ilvl="0">
      <w:start w:val="1"/>
      <w:numFmt w:val="decimal"/>
      <w:lvlText w:val="1.%1."/>
      <w:lvlJc w:val="left"/>
      <w:pPr>
        <w:tabs>
          <w:tab w:val="num" w:pos="227"/>
        </w:tabs>
        <w:ind w:left="0" w:firstLine="227"/>
      </w:pPr>
      <w:rPr>
        <w:rFonts w:ascii="Times New Roman" w:hAnsi="Times New Roman" w:cs="Times New Roman" w:hint="default"/>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6E410964"/>
    <w:multiLevelType w:val="multilevel"/>
    <w:tmpl w:val="6E410964"/>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40"/>
        </w:tabs>
        <w:ind w:left="964" w:hanging="624"/>
      </w:pPr>
      <w:rPr>
        <w:rFonts w:ascii="Times New Roman" w:hAnsi="Times New Roman" w:cs="Times New Roman"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72852BE2"/>
    <w:multiLevelType w:val="hybridMultilevel"/>
    <w:tmpl w:val="E176E834"/>
    <w:lvl w:ilvl="0" w:tplc="04090019">
      <w:start w:val="1"/>
      <w:numFmt w:val="irohaFullWidth"/>
      <w:lvlText w:val="%1)"/>
      <w:lvlJc w:val="left"/>
      <w:pPr>
        <w:ind w:left="420" w:hanging="420"/>
      </w:pPr>
    </w:lvl>
    <w:lvl w:ilvl="1" w:tplc="AAE2467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77"/>
    <w:rsid w:val="00012C46"/>
    <w:rsid w:val="000F2407"/>
    <w:rsid w:val="001044BD"/>
    <w:rsid w:val="00204A86"/>
    <w:rsid w:val="002655E8"/>
    <w:rsid w:val="002B5F96"/>
    <w:rsid w:val="002C3153"/>
    <w:rsid w:val="002E1F3E"/>
    <w:rsid w:val="00311D59"/>
    <w:rsid w:val="003A09A7"/>
    <w:rsid w:val="003C38F5"/>
    <w:rsid w:val="00406CAD"/>
    <w:rsid w:val="00406D5C"/>
    <w:rsid w:val="0046321B"/>
    <w:rsid w:val="004E663A"/>
    <w:rsid w:val="00560DFC"/>
    <w:rsid w:val="00577C0E"/>
    <w:rsid w:val="00583468"/>
    <w:rsid w:val="00637246"/>
    <w:rsid w:val="00672238"/>
    <w:rsid w:val="006A48D6"/>
    <w:rsid w:val="006C5702"/>
    <w:rsid w:val="006E6650"/>
    <w:rsid w:val="007661E5"/>
    <w:rsid w:val="00782344"/>
    <w:rsid w:val="007A4DA8"/>
    <w:rsid w:val="007D4E49"/>
    <w:rsid w:val="007D6787"/>
    <w:rsid w:val="007E6B71"/>
    <w:rsid w:val="007F52A8"/>
    <w:rsid w:val="00824EA6"/>
    <w:rsid w:val="0085680C"/>
    <w:rsid w:val="008C2F68"/>
    <w:rsid w:val="008C495D"/>
    <w:rsid w:val="00942DBA"/>
    <w:rsid w:val="00960A22"/>
    <w:rsid w:val="00963E46"/>
    <w:rsid w:val="009779FD"/>
    <w:rsid w:val="00980ED0"/>
    <w:rsid w:val="009B5784"/>
    <w:rsid w:val="009F3A48"/>
    <w:rsid w:val="00A16710"/>
    <w:rsid w:val="00A35894"/>
    <w:rsid w:val="00A6420A"/>
    <w:rsid w:val="00A84701"/>
    <w:rsid w:val="00AD0E81"/>
    <w:rsid w:val="00C226F0"/>
    <w:rsid w:val="00C85DD3"/>
    <w:rsid w:val="00CB654D"/>
    <w:rsid w:val="00CD45F2"/>
    <w:rsid w:val="00D5642C"/>
    <w:rsid w:val="00DB73F3"/>
    <w:rsid w:val="00DC0511"/>
    <w:rsid w:val="00DD60C6"/>
    <w:rsid w:val="00DF6055"/>
    <w:rsid w:val="00E76A31"/>
    <w:rsid w:val="00ED3613"/>
    <w:rsid w:val="00EF6487"/>
    <w:rsid w:val="00F04BA4"/>
    <w:rsid w:val="00F63860"/>
    <w:rsid w:val="00F84BAC"/>
    <w:rsid w:val="00F95780"/>
    <w:rsid w:val="00FC4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1B998244"/>
  <w15:chartTrackingRefBased/>
  <w15:docId w15:val="{5D9A430F-B4E0-4CC9-BC39-01272B3C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D60C6"/>
    <w:pPr>
      <w:widowControl w:val="0"/>
      <w:jc w:val="both"/>
    </w:pPr>
    <w:rPr>
      <w:rFonts w:ascii="Times New Roman" w:eastAsia="SimSun" w:hAnsi="Times New Roman" w:cs="Times New Roman"/>
      <w:szCs w:val="24"/>
      <w:lang w:eastAsia="zh-CN"/>
    </w:rPr>
  </w:style>
  <w:style w:type="paragraph" w:styleId="1">
    <w:name w:val="heading 1"/>
    <w:basedOn w:val="a"/>
    <w:next w:val="a"/>
    <w:link w:val="10"/>
    <w:qFormat/>
    <w:rsid w:val="00DD60C6"/>
    <w:pPr>
      <w:keepNext/>
      <w:jc w:val="center"/>
      <w:outlineLvl w:val="0"/>
    </w:pPr>
    <w:rPr>
      <w:b/>
      <w:bCs/>
      <w:sz w:val="30"/>
    </w:rPr>
  </w:style>
  <w:style w:type="paragraph" w:styleId="2">
    <w:name w:val="heading 2"/>
    <w:basedOn w:val="a"/>
    <w:next w:val="a"/>
    <w:link w:val="20"/>
    <w:uiPriority w:val="9"/>
    <w:unhideWhenUsed/>
    <w:qFormat/>
    <w:rsid w:val="00A6420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D60C6"/>
    <w:pPr>
      <w:tabs>
        <w:tab w:val="center" w:pos="4252"/>
        <w:tab w:val="right" w:pos="8504"/>
      </w:tabs>
      <w:snapToGrid w:val="0"/>
    </w:pPr>
  </w:style>
  <w:style w:type="character" w:customStyle="1" w:styleId="a4">
    <w:name w:val="ヘッダー (文字)"/>
    <w:basedOn w:val="a0"/>
    <w:link w:val="a3"/>
    <w:uiPriority w:val="99"/>
    <w:rsid w:val="00DD60C6"/>
  </w:style>
  <w:style w:type="paragraph" w:styleId="a5">
    <w:name w:val="footer"/>
    <w:basedOn w:val="a"/>
    <w:link w:val="a6"/>
    <w:uiPriority w:val="99"/>
    <w:unhideWhenUsed/>
    <w:rsid w:val="00DD60C6"/>
    <w:pPr>
      <w:tabs>
        <w:tab w:val="center" w:pos="4252"/>
        <w:tab w:val="right" w:pos="8504"/>
      </w:tabs>
      <w:snapToGrid w:val="0"/>
    </w:pPr>
  </w:style>
  <w:style w:type="character" w:customStyle="1" w:styleId="a6">
    <w:name w:val="フッター (文字)"/>
    <w:basedOn w:val="a0"/>
    <w:link w:val="a5"/>
    <w:uiPriority w:val="99"/>
    <w:rsid w:val="00DD60C6"/>
  </w:style>
  <w:style w:type="character" w:customStyle="1" w:styleId="10">
    <w:name w:val="見出し 1 (文字)"/>
    <w:basedOn w:val="a0"/>
    <w:link w:val="1"/>
    <w:rsid w:val="00DD60C6"/>
    <w:rPr>
      <w:rFonts w:ascii="Times New Roman" w:eastAsia="SimSun" w:hAnsi="Times New Roman" w:cs="Times New Roman"/>
      <w:b/>
      <w:bCs/>
      <w:sz w:val="30"/>
      <w:szCs w:val="24"/>
      <w:lang w:eastAsia="zh-CN"/>
    </w:rPr>
  </w:style>
  <w:style w:type="paragraph" w:styleId="21">
    <w:name w:val="Body Text 2"/>
    <w:basedOn w:val="a"/>
    <w:link w:val="22"/>
    <w:rsid w:val="00DD60C6"/>
    <w:pPr>
      <w:widowControl/>
      <w:jc w:val="left"/>
    </w:pPr>
    <w:rPr>
      <w:b/>
      <w:bCs/>
      <w:color w:val="000000"/>
    </w:rPr>
  </w:style>
  <w:style w:type="character" w:customStyle="1" w:styleId="22">
    <w:name w:val="本文 2 (文字)"/>
    <w:basedOn w:val="a0"/>
    <w:link w:val="21"/>
    <w:rsid w:val="00DD60C6"/>
    <w:rPr>
      <w:rFonts w:ascii="Times New Roman" w:eastAsia="SimSun" w:hAnsi="Times New Roman" w:cs="Times New Roman"/>
      <w:b/>
      <w:bCs/>
      <w:color w:val="000000"/>
      <w:szCs w:val="24"/>
      <w:lang w:eastAsia="zh-CN"/>
    </w:rPr>
  </w:style>
  <w:style w:type="character" w:styleId="a7">
    <w:name w:val="Hyperlink"/>
    <w:uiPriority w:val="99"/>
    <w:rsid w:val="00DD60C6"/>
    <w:rPr>
      <w:color w:val="660066"/>
      <w:u w:val="single"/>
    </w:rPr>
  </w:style>
  <w:style w:type="paragraph" w:styleId="11">
    <w:name w:val="toc 1"/>
    <w:basedOn w:val="a"/>
    <w:next w:val="a"/>
    <w:uiPriority w:val="39"/>
    <w:rsid w:val="00F84BAC"/>
    <w:pPr>
      <w:spacing w:line="300" w:lineRule="auto"/>
    </w:pPr>
    <w:rPr>
      <w:sz w:val="24"/>
      <w:szCs w:val="21"/>
    </w:rPr>
  </w:style>
  <w:style w:type="paragraph" w:customStyle="1" w:styleId="p0">
    <w:name w:val="p0"/>
    <w:basedOn w:val="a"/>
    <w:rsid w:val="00F84BAC"/>
    <w:pPr>
      <w:widowControl/>
    </w:pPr>
    <w:rPr>
      <w:kern w:val="0"/>
      <w:szCs w:val="21"/>
    </w:rPr>
  </w:style>
  <w:style w:type="paragraph" w:customStyle="1" w:styleId="12">
    <w:name w:val="リスト段落1"/>
    <w:basedOn w:val="a"/>
    <w:uiPriority w:val="99"/>
    <w:qFormat/>
    <w:rsid w:val="00DB73F3"/>
    <w:pPr>
      <w:ind w:firstLineChars="200" w:firstLine="420"/>
    </w:pPr>
    <w:rPr>
      <w:rFonts w:ascii="Calibri" w:hAnsi="Calibri"/>
      <w:szCs w:val="22"/>
    </w:rPr>
  </w:style>
  <w:style w:type="paragraph" w:styleId="a8">
    <w:name w:val="Date"/>
    <w:basedOn w:val="a"/>
    <w:next w:val="a"/>
    <w:link w:val="a9"/>
    <w:uiPriority w:val="99"/>
    <w:semiHidden/>
    <w:unhideWhenUsed/>
    <w:rsid w:val="009B5784"/>
  </w:style>
  <w:style w:type="character" w:customStyle="1" w:styleId="a9">
    <w:name w:val="日付 (文字)"/>
    <w:basedOn w:val="a0"/>
    <w:link w:val="a8"/>
    <w:uiPriority w:val="99"/>
    <w:semiHidden/>
    <w:rsid w:val="009B5784"/>
    <w:rPr>
      <w:rFonts w:ascii="Times New Roman" w:eastAsia="SimSun" w:hAnsi="Times New Roman" w:cs="Times New Roman"/>
      <w:szCs w:val="24"/>
      <w:lang w:eastAsia="zh-CN"/>
    </w:rPr>
  </w:style>
  <w:style w:type="paragraph" w:styleId="aa">
    <w:name w:val="List Paragraph"/>
    <w:basedOn w:val="a"/>
    <w:uiPriority w:val="34"/>
    <w:qFormat/>
    <w:rsid w:val="002B5F96"/>
    <w:pPr>
      <w:ind w:leftChars="400" w:left="840"/>
    </w:pPr>
  </w:style>
  <w:style w:type="character" w:customStyle="1" w:styleId="20">
    <w:name w:val="見出し 2 (文字)"/>
    <w:basedOn w:val="a0"/>
    <w:link w:val="2"/>
    <w:uiPriority w:val="9"/>
    <w:rsid w:val="00A6420A"/>
    <w:rPr>
      <w:rFonts w:asciiTheme="majorHAnsi" w:eastAsiaTheme="majorEastAsia" w:hAnsiTheme="majorHAnsi" w:cstheme="majorBidi"/>
      <w:szCs w:val="24"/>
      <w:lang w:eastAsia="zh-CN"/>
    </w:rPr>
  </w:style>
  <w:style w:type="paragraph" w:styleId="ab">
    <w:name w:val="TOC Heading"/>
    <w:basedOn w:val="1"/>
    <w:next w:val="a"/>
    <w:uiPriority w:val="39"/>
    <w:unhideWhenUsed/>
    <w:qFormat/>
    <w:rsid w:val="00560DFC"/>
    <w:pPr>
      <w:keepLines/>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lang w:eastAsia="ja-JP"/>
    </w:rPr>
  </w:style>
  <w:style w:type="paragraph" w:styleId="23">
    <w:name w:val="toc 2"/>
    <w:basedOn w:val="a"/>
    <w:next w:val="a"/>
    <w:autoRedefine/>
    <w:uiPriority w:val="39"/>
    <w:unhideWhenUsed/>
    <w:rsid w:val="00560DFC"/>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9CE0A-4B86-4189-BC67-DC77D133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Pages>
  <Words>930</Words>
  <Characters>5304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Vampire Betty</dc:creator>
  <cp:keywords/>
  <dc:description/>
  <cp:lastModifiedBy>Vampire Betty</cp:lastModifiedBy>
  <cp:revision>49</cp:revision>
  <dcterms:created xsi:type="dcterms:W3CDTF">2017-03-17T13:43:00Z</dcterms:created>
  <dcterms:modified xsi:type="dcterms:W3CDTF">2017-03-18T11:09:00Z</dcterms:modified>
</cp:coreProperties>
</file>