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A8" w:rsidRPr="0066569E" w:rsidRDefault="005551A8" w:rsidP="003B67C5">
      <w:pPr>
        <w:pStyle w:val="Heading2"/>
        <w:spacing w:line="380" w:lineRule="exact"/>
        <w:jc w:val="center"/>
        <w:rPr>
          <w:rFonts w:cs="Calibri"/>
          <w:sz w:val="30"/>
          <w:szCs w:val="30"/>
        </w:rPr>
      </w:pPr>
      <w:r w:rsidRPr="0066569E">
        <w:rPr>
          <w:rFonts w:cs="黑体" w:hint="eastAsia"/>
          <w:sz w:val="30"/>
          <w:szCs w:val="30"/>
        </w:rPr>
        <w:t>外国语言文学类本科人才培养方案</w:t>
      </w:r>
    </w:p>
    <w:p w:rsidR="005551A8" w:rsidRPr="0066569E" w:rsidRDefault="005551A8" w:rsidP="003B67C5">
      <w:pPr>
        <w:rPr>
          <w:rFonts w:ascii="宋体"/>
          <w:sz w:val="24"/>
          <w:szCs w:val="24"/>
        </w:rPr>
      </w:pPr>
    </w:p>
    <w:p w:rsidR="005551A8" w:rsidRPr="0066569E" w:rsidRDefault="005551A8" w:rsidP="00EA2E4D">
      <w:pPr>
        <w:spacing w:line="360" w:lineRule="auto"/>
        <w:ind w:firstLineChars="200" w:firstLine="31680"/>
        <w:rPr>
          <w:rFonts w:ascii="宋体"/>
          <w:b/>
          <w:bCs/>
          <w:sz w:val="24"/>
          <w:szCs w:val="24"/>
        </w:rPr>
      </w:pPr>
      <w:r w:rsidRPr="0066569E">
        <w:rPr>
          <w:rFonts w:ascii="宋体" w:hAnsi="宋体" w:cs="宋体" w:hint="eastAsia"/>
          <w:b/>
          <w:bCs/>
          <w:sz w:val="24"/>
          <w:szCs w:val="24"/>
        </w:rPr>
        <w:t>一、专业（类）名称、代码、包括专业</w:t>
      </w:r>
    </w:p>
    <w:p w:rsidR="005551A8" w:rsidRPr="0066569E" w:rsidRDefault="005551A8" w:rsidP="00EA2E4D">
      <w:pPr>
        <w:pStyle w:val="3333333"/>
        <w:spacing w:line="276" w:lineRule="auto"/>
        <w:ind w:firstLineChars="470" w:firstLine="31680"/>
        <w:rPr>
          <w:rFonts w:cs="Calibri"/>
          <w:b/>
          <w:bCs/>
        </w:rPr>
      </w:pPr>
    </w:p>
    <w:p w:rsidR="005551A8" w:rsidRPr="0066569E" w:rsidRDefault="005551A8" w:rsidP="00EA2E4D">
      <w:pPr>
        <w:pStyle w:val="3333333"/>
        <w:spacing w:line="276" w:lineRule="auto"/>
        <w:ind w:firstLineChars="470" w:firstLine="31680"/>
        <w:rPr>
          <w:rFonts w:cs="Calibri"/>
        </w:rPr>
      </w:pPr>
      <w:r w:rsidRPr="0066569E">
        <w:rPr>
          <w:rFonts w:hint="eastAsia"/>
          <w:b/>
          <w:bCs/>
        </w:rPr>
        <w:t>专业名称：</w:t>
      </w:r>
      <w:r w:rsidRPr="0066569E">
        <w:rPr>
          <w:rFonts w:hint="eastAsia"/>
        </w:rPr>
        <w:t>英语</w:t>
      </w:r>
      <w:r w:rsidRPr="0066569E">
        <w:t xml:space="preserve"> </w:t>
      </w:r>
    </w:p>
    <w:p w:rsidR="005551A8" w:rsidRPr="0066569E" w:rsidRDefault="005551A8" w:rsidP="00EA2E4D">
      <w:pPr>
        <w:pStyle w:val="3333333"/>
        <w:spacing w:line="276" w:lineRule="auto"/>
        <w:ind w:firstLineChars="470" w:firstLine="31680"/>
        <w:rPr>
          <w:rFonts w:ascii="Times New Roman" w:hAnsi="Times New Roman" w:cs="Times New Roman"/>
        </w:rPr>
      </w:pPr>
      <w:r w:rsidRPr="0066569E">
        <w:rPr>
          <w:rFonts w:ascii="Times New Roman" w:hint="eastAsia"/>
          <w:b/>
          <w:bCs/>
        </w:rPr>
        <w:t>专业代码：</w:t>
      </w:r>
      <w:r w:rsidRPr="0066569E">
        <w:rPr>
          <w:rFonts w:ascii="Times New Roman" w:hAnsi="Times New Roman" w:cs="Times New Roman"/>
        </w:rPr>
        <w:t>050201</w:t>
      </w:r>
    </w:p>
    <w:p w:rsidR="005551A8" w:rsidRPr="0066569E" w:rsidRDefault="005551A8" w:rsidP="00EA2E4D">
      <w:pPr>
        <w:pStyle w:val="3333333"/>
        <w:spacing w:line="276" w:lineRule="auto"/>
        <w:ind w:firstLineChars="470" w:firstLine="31680"/>
        <w:rPr>
          <w:rFonts w:ascii="Times New Roman" w:hAnsi="Times New Roman" w:cs="Times New Roman"/>
          <w:b/>
          <w:bCs/>
        </w:rPr>
      </w:pPr>
    </w:p>
    <w:p w:rsidR="005551A8" w:rsidRPr="0066569E" w:rsidRDefault="005551A8" w:rsidP="00EA2E4D">
      <w:pPr>
        <w:pStyle w:val="3333333"/>
        <w:spacing w:line="276" w:lineRule="auto"/>
        <w:ind w:firstLineChars="470" w:firstLine="31680"/>
        <w:rPr>
          <w:rFonts w:ascii="Times New Roman" w:hAnsi="Times New Roman" w:cs="Times New Roman"/>
        </w:rPr>
      </w:pPr>
      <w:r w:rsidRPr="0066569E">
        <w:rPr>
          <w:rFonts w:ascii="Times New Roman" w:hint="eastAsia"/>
          <w:b/>
          <w:bCs/>
        </w:rPr>
        <w:t>专业名称：</w:t>
      </w:r>
      <w:r w:rsidRPr="0066569E">
        <w:rPr>
          <w:rFonts w:ascii="Times New Roman" w:hint="eastAsia"/>
        </w:rPr>
        <w:t>商务英语</w:t>
      </w:r>
    </w:p>
    <w:p w:rsidR="005551A8" w:rsidRPr="0066569E" w:rsidRDefault="005551A8" w:rsidP="00EA2E4D">
      <w:pPr>
        <w:pStyle w:val="3333333"/>
        <w:spacing w:line="276" w:lineRule="auto"/>
        <w:ind w:firstLineChars="470" w:firstLine="31680"/>
        <w:rPr>
          <w:rFonts w:ascii="Times New Roman" w:hAnsi="Times New Roman" w:cs="Times New Roman"/>
        </w:rPr>
      </w:pPr>
      <w:r w:rsidRPr="0066569E">
        <w:rPr>
          <w:rFonts w:ascii="Times New Roman" w:hint="eastAsia"/>
          <w:b/>
          <w:bCs/>
        </w:rPr>
        <w:t>专业代码：</w:t>
      </w:r>
      <w:r w:rsidRPr="0066569E">
        <w:rPr>
          <w:rFonts w:ascii="Times New Roman" w:hAnsi="Times New Roman" w:cs="Times New Roman"/>
        </w:rPr>
        <w:t>050262</w:t>
      </w:r>
    </w:p>
    <w:p w:rsidR="005551A8" w:rsidRPr="0066569E" w:rsidRDefault="005551A8" w:rsidP="00EA2E4D">
      <w:pPr>
        <w:spacing w:line="360" w:lineRule="auto"/>
        <w:ind w:firstLineChars="200" w:firstLine="31680"/>
        <w:rPr>
          <w:rFonts w:ascii="宋体"/>
          <w:sz w:val="24"/>
          <w:szCs w:val="24"/>
        </w:rPr>
      </w:pPr>
    </w:p>
    <w:p w:rsidR="005551A8" w:rsidRPr="0066569E" w:rsidRDefault="005551A8" w:rsidP="00EA2E4D">
      <w:pPr>
        <w:spacing w:line="360" w:lineRule="auto"/>
        <w:ind w:firstLineChars="200" w:firstLine="31680"/>
        <w:rPr>
          <w:rFonts w:ascii="宋体"/>
          <w:b/>
          <w:bCs/>
          <w:sz w:val="24"/>
          <w:szCs w:val="24"/>
        </w:rPr>
      </w:pPr>
      <w:r w:rsidRPr="0066569E">
        <w:rPr>
          <w:rFonts w:ascii="宋体" w:hAnsi="宋体" w:cs="宋体" w:hint="eastAsia"/>
          <w:b/>
          <w:bCs/>
          <w:sz w:val="24"/>
          <w:szCs w:val="24"/>
        </w:rPr>
        <w:t>二、培养目标、专业特色及培养要求</w:t>
      </w:r>
    </w:p>
    <w:p w:rsidR="005551A8" w:rsidRPr="0066569E" w:rsidRDefault="005551A8" w:rsidP="00EA2E4D">
      <w:pPr>
        <w:spacing w:line="420" w:lineRule="exact"/>
        <w:ind w:firstLineChars="150" w:firstLine="31680"/>
        <w:rPr>
          <w:color w:val="FF0000"/>
          <w:sz w:val="24"/>
          <w:szCs w:val="24"/>
        </w:rPr>
      </w:pPr>
    </w:p>
    <w:p w:rsidR="005551A8" w:rsidRPr="0066569E" w:rsidRDefault="005551A8" w:rsidP="00EA2E4D">
      <w:pPr>
        <w:pStyle w:val="2222222"/>
        <w:spacing w:before="93" w:after="156"/>
        <w:ind w:firstLine="31680"/>
        <w:rPr>
          <w:rFonts w:cs="Calibri"/>
        </w:rPr>
      </w:pPr>
      <w:r w:rsidRPr="0066569E">
        <w:rPr>
          <w:rFonts w:hint="eastAsia"/>
        </w:rPr>
        <w:t>外国语言文学</w:t>
      </w:r>
      <w:r>
        <w:rPr>
          <w:rFonts w:hint="eastAsia"/>
        </w:rPr>
        <w:t>类人才</w:t>
      </w:r>
      <w:r w:rsidRPr="0066569E">
        <w:rPr>
          <w:rFonts w:hint="eastAsia"/>
        </w:rPr>
        <w:t>培养目标</w:t>
      </w:r>
    </w:p>
    <w:p w:rsidR="005551A8" w:rsidRPr="00EA2E4D" w:rsidRDefault="005551A8" w:rsidP="00EA2E4D">
      <w:pPr>
        <w:pStyle w:val="3333333"/>
        <w:spacing w:line="240" w:lineRule="auto"/>
        <w:ind w:firstLine="31680"/>
        <w:rPr>
          <w:rFonts w:cs="Calibri"/>
          <w:color w:val="000000"/>
        </w:rPr>
      </w:pPr>
      <w:r w:rsidRPr="00EA2E4D">
        <w:rPr>
          <w:rFonts w:hint="eastAsia"/>
          <w:color w:val="000000"/>
        </w:rPr>
        <w:t>本专业培养具备扎实语言交际基本功和相关语言文化、经贸、金融、法律等知识，掌握现代语言学基本理论和英语国家社会文化知识，具有</w:t>
      </w:r>
      <w:r w:rsidRPr="00EA2E4D">
        <w:rPr>
          <w:rFonts w:cs="Tahoma" w:hint="eastAsia"/>
          <w:color w:val="000000"/>
        </w:rPr>
        <w:t>国际视野、跨文化交际能力、团队协作精神和组织领导才干的新时代高端人才，</w:t>
      </w:r>
      <w:r w:rsidRPr="00EA2E4D">
        <w:rPr>
          <w:rFonts w:hint="eastAsia"/>
          <w:color w:val="000000"/>
        </w:rPr>
        <w:t>能在科教文化、外事外贸、科技翻译、新闻出版和广播影视等传媒领域以及银行、海关、民航等金融证券、外宣、旅游、经贸、法律、管理等政府机构、大专院校和科研院所等企事业单位从事教学科研、语言培训、口笔译、涉外文秘等关涉语言管理、沟通和服务的工作、适应国家和地方社会与经济发展需要的</w:t>
      </w:r>
      <w:r w:rsidRPr="00EA2E4D">
        <w:rPr>
          <w:rFonts w:cs="Tahoma" w:hint="eastAsia"/>
          <w:color w:val="000000"/>
        </w:rPr>
        <w:t>高素质、</w:t>
      </w:r>
      <w:r w:rsidRPr="00EA2E4D">
        <w:rPr>
          <w:rFonts w:hint="eastAsia"/>
          <w:color w:val="000000"/>
        </w:rPr>
        <w:t>复合融通型人才。</w:t>
      </w:r>
    </w:p>
    <w:p w:rsidR="005551A8" w:rsidRPr="00EA2E4D" w:rsidRDefault="005551A8" w:rsidP="00EA2E4D">
      <w:pPr>
        <w:pStyle w:val="3333333"/>
        <w:spacing w:line="240" w:lineRule="auto"/>
        <w:ind w:firstLine="31680"/>
        <w:rPr>
          <w:rFonts w:cs="Calibri"/>
          <w:color w:val="000000"/>
        </w:rPr>
      </w:pPr>
    </w:p>
    <w:p w:rsidR="005551A8" w:rsidRPr="00EA2E4D" w:rsidRDefault="005551A8" w:rsidP="00EA2E4D">
      <w:pPr>
        <w:pStyle w:val="2222222"/>
        <w:spacing w:before="93" w:after="156"/>
        <w:ind w:firstLine="31680"/>
        <w:rPr>
          <w:color w:val="000000"/>
        </w:rPr>
      </w:pPr>
      <w:r w:rsidRPr="00EA2E4D">
        <w:rPr>
          <w:rFonts w:hint="eastAsia"/>
          <w:color w:val="000000"/>
        </w:rPr>
        <w:t>英语专业特色</w:t>
      </w:r>
    </w:p>
    <w:p w:rsidR="005551A8" w:rsidRPr="00EA2E4D" w:rsidRDefault="005551A8" w:rsidP="00EA2E4D">
      <w:pPr>
        <w:pStyle w:val="3333333"/>
        <w:spacing w:line="240" w:lineRule="auto"/>
        <w:ind w:firstLine="31680"/>
        <w:rPr>
          <w:rFonts w:cs="Calibri"/>
          <w:color w:val="000000"/>
        </w:rPr>
      </w:pPr>
      <w:r w:rsidRPr="00EA2E4D">
        <w:rPr>
          <w:rFonts w:hint="eastAsia"/>
          <w:color w:val="000000"/>
        </w:rPr>
        <w:t>英语专业以帮助学生掌握英、汉语言和文化基础知识、发展语言沟通交流和综合服务的基本技能为核心，突出以人为本、专通结合、全能发展、视野开阔、人格健全的教育理念，注重学生专业技能、人文素养、科学研究素质和能力的综合发展，具有教学理念与时俱进、课程设置跨界融通、教育教学手段先进、知识结构复合立体、人才培养个性突出等五大特点，着力培养具有“开放、包容、博雅、创新”精神和永续发展能力的区域性和国际化</w:t>
      </w:r>
      <w:r w:rsidRPr="00EA2E4D">
        <w:rPr>
          <w:rFonts w:ascii="Arial" w:hAnsi="Arial" w:cs="Arial" w:hint="eastAsia"/>
          <w:color w:val="000000"/>
        </w:rPr>
        <w:t>高层次、通识型、复合应用和学术科研能力并重的专门人才</w:t>
      </w:r>
      <w:r w:rsidRPr="00EA2E4D">
        <w:rPr>
          <w:rFonts w:hint="eastAsia"/>
          <w:color w:val="000000"/>
        </w:rPr>
        <w:t>。</w:t>
      </w:r>
    </w:p>
    <w:p w:rsidR="005551A8" w:rsidRPr="0066569E" w:rsidRDefault="005551A8" w:rsidP="00EA2E4D">
      <w:pPr>
        <w:pStyle w:val="3333333"/>
        <w:spacing w:line="240" w:lineRule="auto"/>
        <w:ind w:firstLine="31680"/>
        <w:rPr>
          <w:rFonts w:cs="Calibri"/>
        </w:rPr>
      </w:pPr>
    </w:p>
    <w:p w:rsidR="005551A8" w:rsidRPr="0066569E" w:rsidRDefault="005551A8" w:rsidP="00EA2E4D">
      <w:pPr>
        <w:pStyle w:val="2222222"/>
        <w:spacing w:before="93" w:after="156"/>
        <w:ind w:firstLine="31680"/>
      </w:pPr>
      <w:r w:rsidRPr="0066569E">
        <w:rPr>
          <w:rFonts w:hint="eastAsia"/>
        </w:rPr>
        <w:t>商务英语专业特色</w:t>
      </w:r>
    </w:p>
    <w:p w:rsidR="005551A8" w:rsidRPr="0066569E" w:rsidRDefault="005551A8" w:rsidP="00EA2E4D">
      <w:pPr>
        <w:pStyle w:val="3333333"/>
        <w:spacing w:line="240" w:lineRule="auto"/>
        <w:ind w:firstLine="31680"/>
        <w:rPr>
          <w:rFonts w:cs="Calibri"/>
        </w:rPr>
      </w:pPr>
      <w:r w:rsidRPr="00703510">
        <w:rPr>
          <w:rFonts w:hint="eastAsia"/>
        </w:rPr>
        <w:t>商务英语本科专业具有跨学科特点，以本校的经济学、法学、管理学等主干学科为依托，突出商务语言运用、商务知识与实践、跨文化商务交际能力的人才培养特色，培养目标突出国际化、复合型、应用性三大特点。本专业旨在培养具有扎实的英语语言基本功，掌握一定的经济学、管理学和法学等相关学科的基本知识和理论，具备较强的跨文化交际能力与较高的人文素养，能在国际环境中熟练使用英语从事经贸、管理、金融、法律等领域的商务工作的复合应用型商务英语专业人才。</w:t>
      </w:r>
    </w:p>
    <w:p w:rsidR="005551A8" w:rsidRPr="0066569E" w:rsidRDefault="005551A8" w:rsidP="00EA2E4D">
      <w:pPr>
        <w:pStyle w:val="3333333"/>
        <w:ind w:firstLineChars="250" w:firstLine="31680"/>
      </w:pPr>
    </w:p>
    <w:p w:rsidR="005551A8" w:rsidRPr="0066569E" w:rsidRDefault="005551A8" w:rsidP="00EA2E4D">
      <w:pPr>
        <w:pStyle w:val="3333333"/>
        <w:spacing w:line="240" w:lineRule="auto"/>
        <w:ind w:firstLine="31680"/>
        <w:rPr>
          <w:rFonts w:ascii="黑体" w:eastAsia="黑体" w:hAnsi="黑体" w:cs="Calibri"/>
          <w:b/>
          <w:bCs/>
          <w:sz w:val="24"/>
          <w:szCs w:val="24"/>
        </w:rPr>
      </w:pPr>
      <w:r w:rsidRPr="0066569E">
        <w:rPr>
          <w:rFonts w:ascii="黑体" w:eastAsia="黑体" w:hAnsi="黑体" w:cs="黑体" w:hint="eastAsia"/>
          <w:b/>
          <w:bCs/>
          <w:sz w:val="24"/>
          <w:szCs w:val="24"/>
        </w:rPr>
        <w:t>外国语言文学大类培养要求</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1. </w:t>
      </w:r>
      <w:r w:rsidRPr="0066569E">
        <w:rPr>
          <w:rFonts w:hint="eastAsia"/>
        </w:rPr>
        <w:t>英语语音、语调准确，词法、句法、章法正确规范，表达得体流畅；</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2. </w:t>
      </w:r>
      <w:r w:rsidRPr="0066569E">
        <w:rPr>
          <w:rFonts w:hint="eastAsia"/>
        </w:rPr>
        <w:t>英语认知词汇达</w:t>
      </w:r>
      <w:r w:rsidRPr="0066569E">
        <w:rPr>
          <w:rFonts w:ascii="Times New Roman" w:hAnsi="Times New Roman" w:cs="Times New Roman"/>
        </w:rPr>
        <w:t>10,000—12,000</w:t>
      </w:r>
      <w:r w:rsidRPr="0066569E">
        <w:rPr>
          <w:rFonts w:hint="eastAsia"/>
        </w:rPr>
        <w:t>个，能熟练准确运用</w:t>
      </w:r>
      <w:r w:rsidRPr="0066569E">
        <w:rPr>
          <w:rFonts w:ascii="Times New Roman" w:hAnsi="Times New Roman" w:cs="Times New Roman"/>
        </w:rPr>
        <w:t>5,000—6,000</w:t>
      </w:r>
      <w:r w:rsidRPr="0066569E">
        <w:rPr>
          <w:rFonts w:hint="eastAsia"/>
        </w:rPr>
        <w:t>常用词，并掌握足够的金融、会计、经贸、管理和法律等英语词汇；</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3. </w:t>
      </w:r>
      <w:r w:rsidRPr="0066569E">
        <w:rPr>
          <w:rFonts w:hint="eastAsia"/>
        </w:rPr>
        <w:t>能听懂主要英语国家主流媒体的常速和慢速语音播报内容；</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4. </w:t>
      </w:r>
      <w:r w:rsidRPr="0066569E">
        <w:rPr>
          <w:rFonts w:hint="eastAsia"/>
        </w:rPr>
        <w:t>有一定的逻辑思辨能力，能就国内外特定话题或现象以及重大问题和重要事件与外宾进行自然得体的交流；</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5. </w:t>
      </w:r>
      <w:r w:rsidRPr="0066569E">
        <w:rPr>
          <w:rFonts w:hint="eastAsia"/>
        </w:rPr>
        <w:t>能以实用速度阅读平面媒体上英文文章和书籍，有一定的英语文学原著阅读和欣赏能力；</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6. </w:t>
      </w:r>
      <w:r w:rsidRPr="0066569E">
        <w:rPr>
          <w:rFonts w:hint="eastAsia"/>
        </w:rPr>
        <w:t>能用英语撰写常用体裁的文章或进行书面形式交流，语言通顺，措辞恰当，表达得体；</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7. </w:t>
      </w:r>
      <w:r w:rsidRPr="0066569E">
        <w:rPr>
          <w:rFonts w:hint="eastAsia"/>
        </w:rPr>
        <w:t>能熟练进行一般工作场合下的英语口译和笔译工作，优秀毕业生能承担国际会议的高级翻译（包括同声传译）工作；</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8. </w:t>
      </w:r>
      <w:r w:rsidRPr="0066569E">
        <w:rPr>
          <w:rFonts w:hint="eastAsia"/>
        </w:rPr>
        <w:t>能比较熟练地使用大型百科全书及各类专业性参考文献，初步具有独立开展英语类语言、文学、文化、翻译或商务等领域理论或应用型科学研究的能力；</w:t>
      </w:r>
    </w:p>
    <w:p w:rsidR="005551A8" w:rsidRPr="0066569E" w:rsidRDefault="005551A8" w:rsidP="00EA2E4D">
      <w:pPr>
        <w:pStyle w:val="3333333"/>
        <w:spacing w:line="240" w:lineRule="auto"/>
        <w:ind w:firstLine="31680"/>
        <w:rPr>
          <w:rFonts w:cs="Calibri"/>
        </w:rPr>
      </w:pPr>
      <w:r w:rsidRPr="0066569E">
        <w:rPr>
          <w:rFonts w:ascii="Times New Roman" w:hAnsi="Times New Roman" w:cs="Times New Roman"/>
        </w:rPr>
        <w:t xml:space="preserve">9. </w:t>
      </w:r>
      <w:r w:rsidRPr="0066569E">
        <w:rPr>
          <w:rFonts w:hint="eastAsia"/>
        </w:rPr>
        <w:t>能使用有关知识和技能独立承担涉外工作，开展对外交流接洽活动，处理有关金融、科教、商贸、外宣传媒、文化交流或法律等涉外问题。</w:t>
      </w:r>
    </w:p>
    <w:p w:rsidR="005551A8" w:rsidRPr="0066569E" w:rsidRDefault="005551A8" w:rsidP="00EA2E4D">
      <w:pPr>
        <w:pStyle w:val="3333333"/>
        <w:spacing w:line="240" w:lineRule="auto"/>
        <w:ind w:firstLine="31680"/>
        <w:rPr>
          <w:rFonts w:cs="Calibri"/>
          <w:color w:val="FF0000"/>
          <w:sz w:val="24"/>
          <w:szCs w:val="24"/>
        </w:rPr>
      </w:pPr>
    </w:p>
    <w:p w:rsidR="005551A8" w:rsidRPr="0066569E" w:rsidRDefault="005551A8" w:rsidP="00EA2E4D">
      <w:pPr>
        <w:spacing w:line="360" w:lineRule="auto"/>
        <w:ind w:firstLineChars="200" w:firstLine="31680"/>
        <w:rPr>
          <w:rFonts w:ascii="宋体"/>
          <w:b/>
          <w:bCs/>
          <w:sz w:val="24"/>
          <w:szCs w:val="24"/>
        </w:rPr>
      </w:pPr>
      <w:r w:rsidRPr="0066569E">
        <w:rPr>
          <w:rFonts w:ascii="宋体" w:hAnsi="宋体" w:cs="宋体" w:hint="eastAsia"/>
          <w:b/>
          <w:bCs/>
          <w:sz w:val="24"/>
          <w:szCs w:val="24"/>
        </w:rPr>
        <w:t>三、学制与学习年限、毕业要求与授予学位类型</w:t>
      </w:r>
    </w:p>
    <w:p w:rsidR="005551A8" w:rsidRPr="0066569E" w:rsidRDefault="005551A8" w:rsidP="003B67C5">
      <w:pPr>
        <w:spacing w:line="420" w:lineRule="exact"/>
        <w:ind w:firstLine="435"/>
        <w:rPr>
          <w:sz w:val="24"/>
          <w:szCs w:val="24"/>
        </w:rPr>
      </w:pPr>
      <w:r w:rsidRPr="0066569E">
        <w:rPr>
          <w:rFonts w:cs="宋体" w:hint="eastAsia"/>
          <w:sz w:val="24"/>
          <w:szCs w:val="24"/>
        </w:rPr>
        <w:t>学制</w:t>
      </w:r>
      <w:r w:rsidRPr="0066569E">
        <w:rPr>
          <w:sz w:val="24"/>
          <w:szCs w:val="24"/>
        </w:rPr>
        <w:t>4</w:t>
      </w:r>
      <w:r w:rsidRPr="0066569E">
        <w:rPr>
          <w:rFonts w:cs="宋体" w:hint="eastAsia"/>
          <w:sz w:val="24"/>
          <w:szCs w:val="24"/>
        </w:rPr>
        <w:t>年，学习年限</w:t>
      </w:r>
      <w:r w:rsidRPr="0066569E">
        <w:rPr>
          <w:sz w:val="24"/>
          <w:szCs w:val="24"/>
        </w:rPr>
        <w:t>3—6</w:t>
      </w:r>
      <w:r w:rsidRPr="0066569E">
        <w:rPr>
          <w:rFonts w:cs="宋体" w:hint="eastAsia"/>
          <w:sz w:val="24"/>
          <w:szCs w:val="24"/>
        </w:rPr>
        <w:t>年。</w:t>
      </w:r>
    </w:p>
    <w:p w:rsidR="005551A8" w:rsidRPr="0066569E" w:rsidRDefault="005551A8" w:rsidP="003B67C5">
      <w:pPr>
        <w:spacing w:line="420" w:lineRule="exact"/>
        <w:ind w:firstLine="435"/>
        <w:rPr>
          <w:sz w:val="24"/>
          <w:szCs w:val="24"/>
        </w:rPr>
      </w:pPr>
      <w:r w:rsidRPr="0066569E">
        <w:rPr>
          <w:rFonts w:cs="宋体" w:hint="eastAsia"/>
          <w:sz w:val="24"/>
          <w:szCs w:val="24"/>
        </w:rPr>
        <w:t>毕业要求：按规定修满全程教学计划所规定的学分。</w:t>
      </w:r>
    </w:p>
    <w:p w:rsidR="005551A8" w:rsidRPr="0066569E" w:rsidRDefault="005551A8" w:rsidP="003B67C5">
      <w:pPr>
        <w:spacing w:line="420" w:lineRule="exact"/>
        <w:ind w:firstLine="435"/>
        <w:rPr>
          <w:sz w:val="24"/>
          <w:szCs w:val="24"/>
        </w:rPr>
      </w:pPr>
      <w:r w:rsidRPr="0066569E">
        <w:rPr>
          <w:rFonts w:cs="宋体" w:hint="eastAsia"/>
          <w:sz w:val="24"/>
          <w:szCs w:val="24"/>
        </w:rPr>
        <w:t>学位授予：达到毕业要求且满足学校学位授予条件者，授予文学学士学位。</w:t>
      </w:r>
    </w:p>
    <w:p w:rsidR="005551A8" w:rsidRPr="0066569E" w:rsidRDefault="005551A8" w:rsidP="003B67C5">
      <w:pPr>
        <w:spacing w:line="420" w:lineRule="exact"/>
        <w:ind w:firstLine="435"/>
        <w:rPr>
          <w:sz w:val="24"/>
          <w:szCs w:val="24"/>
        </w:rPr>
      </w:pPr>
    </w:p>
    <w:p w:rsidR="005551A8" w:rsidRPr="0066569E" w:rsidRDefault="005551A8" w:rsidP="00EA2E4D">
      <w:pPr>
        <w:spacing w:line="360" w:lineRule="auto"/>
        <w:ind w:firstLineChars="200" w:firstLine="31680"/>
        <w:rPr>
          <w:rFonts w:ascii="宋体"/>
          <w:b/>
          <w:bCs/>
          <w:sz w:val="24"/>
          <w:szCs w:val="24"/>
        </w:rPr>
      </w:pPr>
      <w:r w:rsidRPr="0066569E">
        <w:rPr>
          <w:rFonts w:ascii="宋体" w:hAnsi="宋体" w:cs="宋体" w:hint="eastAsia"/>
          <w:b/>
          <w:bCs/>
          <w:sz w:val="24"/>
          <w:szCs w:val="24"/>
        </w:rPr>
        <w:t>四、培养标准及其实现途径</w:t>
      </w:r>
    </w:p>
    <w:p w:rsidR="005551A8" w:rsidRPr="0066569E" w:rsidRDefault="005551A8" w:rsidP="00EA2E4D">
      <w:pPr>
        <w:spacing w:line="360" w:lineRule="auto"/>
        <w:ind w:firstLineChars="200" w:firstLine="31680"/>
        <w:rPr>
          <w:b/>
          <w:bCs/>
        </w:rPr>
      </w:pPr>
      <w:r w:rsidRPr="0066569E">
        <w:rPr>
          <w:rFonts w:cs="宋体" w:hint="eastAsia"/>
          <w:b/>
          <w:bCs/>
        </w:rPr>
        <w:t>英语专业：</w:t>
      </w:r>
    </w:p>
    <w:p w:rsidR="005551A8" w:rsidRPr="0066569E" w:rsidRDefault="005551A8" w:rsidP="00EA2E4D">
      <w:pPr>
        <w:spacing w:line="360" w:lineRule="auto"/>
        <w:ind w:firstLineChars="200" w:firstLine="31680"/>
        <w:rPr>
          <w:rFonts w:ascii="宋体"/>
          <w:b/>
          <w:bCs/>
          <w:color w:val="FF0000"/>
          <w:sz w:val="24"/>
          <w:szCs w:val="24"/>
        </w:rPr>
      </w:pP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1456"/>
        <w:gridCol w:w="6677"/>
      </w:tblGrid>
      <w:tr w:rsidR="005551A8" w:rsidRPr="00324B1D" w:rsidTr="0036418F">
        <w:trPr>
          <w:trHeight w:val="242"/>
        </w:trPr>
        <w:tc>
          <w:tcPr>
            <w:tcW w:w="2968" w:type="dxa"/>
            <w:gridSpan w:val="2"/>
          </w:tcPr>
          <w:p w:rsidR="005551A8" w:rsidRPr="00324B1D" w:rsidRDefault="005551A8" w:rsidP="002D1E0E">
            <w:pPr>
              <w:adjustRightInd w:val="0"/>
              <w:snapToGrid w:val="0"/>
              <w:spacing w:beforeLines="10" w:afterLines="10"/>
              <w:jc w:val="center"/>
              <w:rPr>
                <w:rFonts w:ascii="宋体"/>
                <w:b/>
                <w:bCs/>
                <w:sz w:val="18"/>
                <w:szCs w:val="18"/>
              </w:rPr>
            </w:pPr>
            <w:r w:rsidRPr="00324B1D">
              <w:rPr>
                <w:rFonts w:ascii="宋体" w:hAnsi="宋体" w:cs="宋体" w:hint="eastAsia"/>
                <w:b/>
                <w:bCs/>
                <w:sz w:val="18"/>
                <w:szCs w:val="18"/>
              </w:rPr>
              <w:t>培养标准</w:t>
            </w:r>
          </w:p>
        </w:tc>
        <w:tc>
          <w:tcPr>
            <w:tcW w:w="6677" w:type="dxa"/>
          </w:tcPr>
          <w:p w:rsidR="005551A8" w:rsidRPr="00324B1D" w:rsidRDefault="005551A8" w:rsidP="002D1E0E">
            <w:pPr>
              <w:adjustRightInd w:val="0"/>
              <w:snapToGrid w:val="0"/>
              <w:spacing w:beforeLines="10" w:afterLines="10"/>
              <w:jc w:val="center"/>
              <w:rPr>
                <w:rFonts w:ascii="宋体"/>
                <w:b/>
                <w:bCs/>
                <w:sz w:val="18"/>
                <w:szCs w:val="18"/>
              </w:rPr>
            </w:pPr>
            <w:r w:rsidRPr="00324B1D">
              <w:rPr>
                <w:rFonts w:ascii="宋体" w:hAnsi="宋体" w:cs="宋体" w:hint="eastAsia"/>
                <w:b/>
                <w:bCs/>
                <w:sz w:val="18"/>
                <w:szCs w:val="18"/>
              </w:rPr>
              <w:t>实现途径</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1.</w:t>
            </w:r>
            <w:r w:rsidRPr="00324B1D">
              <w:rPr>
                <w:rFonts w:ascii="Times New Roman" w:hAnsi="宋体" w:cs="宋体" w:hint="eastAsia"/>
                <w:sz w:val="18"/>
                <w:szCs w:val="18"/>
              </w:rPr>
              <w:t>社会责任感、思想道德品质与法律意识</w:t>
            </w: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1.1</w:t>
            </w:r>
            <w:r w:rsidRPr="00324B1D">
              <w:rPr>
                <w:rFonts w:ascii="Times New Roman" w:hAnsi="宋体" w:cs="宋体" w:hint="eastAsia"/>
                <w:sz w:val="18"/>
                <w:szCs w:val="18"/>
              </w:rPr>
              <w:t>社会责任感</w:t>
            </w:r>
          </w:p>
        </w:tc>
        <w:tc>
          <w:tcPr>
            <w:tcW w:w="6677"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宋体" w:hAnsi="宋体" w:hint="eastAsia"/>
                <w:sz w:val="18"/>
                <w:szCs w:val="18"/>
              </w:rPr>
              <w:t>通过毛泽东思想和中国特色社会主义理论体系概论（上、下）、马克思主义基本原理、形势与政策（</w:t>
            </w:r>
            <w:r w:rsidRPr="00324B1D">
              <w:rPr>
                <w:rFonts w:ascii="宋体" w:hAnsi="宋体"/>
                <w:sz w:val="18"/>
                <w:szCs w:val="18"/>
              </w:rPr>
              <w:t>1-2</w:t>
            </w:r>
            <w:r w:rsidRPr="00324B1D">
              <w:rPr>
                <w:rFonts w:ascii="宋体" w:hAnsi="宋体" w:hint="eastAsia"/>
                <w:sz w:val="18"/>
                <w:szCs w:val="18"/>
              </w:rPr>
              <w:t>）、中国近现代史纲要等通识课程的学习，培养学生的社会责任感、公民意识和历史责任感。</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1.2</w:t>
            </w:r>
            <w:r w:rsidRPr="00324B1D">
              <w:rPr>
                <w:rFonts w:ascii="Times New Roman" w:hAnsi="宋体" w:cs="宋体" w:hint="eastAsia"/>
                <w:sz w:val="18"/>
                <w:szCs w:val="18"/>
              </w:rPr>
              <w:t>思想道德品质</w:t>
            </w:r>
          </w:p>
        </w:tc>
        <w:tc>
          <w:tcPr>
            <w:tcW w:w="6677"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宋体" w:hAnsi="宋体" w:hint="eastAsia"/>
                <w:sz w:val="18"/>
                <w:szCs w:val="18"/>
              </w:rPr>
              <w:t>通过思想道德修养与法律基础通识课程的学习，培养学生高尚的思想道德品质与法律意识。</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2.</w:t>
            </w:r>
            <w:r w:rsidRPr="00324B1D">
              <w:rPr>
                <w:rFonts w:ascii="Times New Roman" w:hAnsi="宋体" w:cs="宋体" w:hint="eastAsia"/>
                <w:sz w:val="18"/>
                <w:szCs w:val="18"/>
              </w:rPr>
              <w:t>身体素质和国防意识</w:t>
            </w: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2.1</w:t>
            </w:r>
            <w:r w:rsidRPr="00324B1D">
              <w:rPr>
                <w:rFonts w:ascii="Times New Roman" w:hAnsi="宋体" w:cs="宋体" w:hint="eastAsia"/>
                <w:sz w:val="18"/>
                <w:szCs w:val="18"/>
              </w:rPr>
              <w:t>身体素质</w:t>
            </w:r>
          </w:p>
        </w:tc>
        <w:tc>
          <w:tcPr>
            <w:tcW w:w="6677"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宋体" w:hAnsi="宋体" w:hint="eastAsia"/>
                <w:sz w:val="18"/>
                <w:szCs w:val="18"/>
              </w:rPr>
              <w:t>通过公共体育（</w:t>
            </w:r>
            <w:r w:rsidRPr="00324B1D">
              <w:rPr>
                <w:rFonts w:ascii="宋体" w:hAnsi="宋体"/>
                <w:sz w:val="18"/>
                <w:szCs w:val="18"/>
              </w:rPr>
              <w:t>1-2</w:t>
            </w:r>
            <w:r w:rsidRPr="00324B1D">
              <w:rPr>
                <w:rFonts w:ascii="宋体" w:hAnsi="宋体" w:hint="eastAsia"/>
                <w:sz w:val="18"/>
                <w:szCs w:val="18"/>
              </w:rPr>
              <w:t>）、专项体育（</w:t>
            </w:r>
            <w:r w:rsidRPr="00324B1D">
              <w:rPr>
                <w:rFonts w:ascii="宋体" w:hAnsi="宋体"/>
                <w:sz w:val="18"/>
                <w:szCs w:val="18"/>
              </w:rPr>
              <w:t>1-2</w:t>
            </w:r>
            <w:r w:rsidRPr="00324B1D">
              <w:rPr>
                <w:rFonts w:ascii="宋体" w:hAnsi="宋体" w:hint="eastAsia"/>
                <w:sz w:val="18"/>
                <w:szCs w:val="18"/>
              </w:rPr>
              <w:t>）等专项课程的学习，使学生养成锻炼身体的习惯，具备较强的身体素质。</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2.2</w:t>
            </w:r>
            <w:r w:rsidRPr="00324B1D">
              <w:rPr>
                <w:rFonts w:ascii="Times New Roman" w:hAnsi="宋体" w:cs="宋体" w:hint="eastAsia"/>
                <w:sz w:val="18"/>
                <w:szCs w:val="18"/>
              </w:rPr>
              <w:t>国防意识</w:t>
            </w:r>
          </w:p>
        </w:tc>
        <w:tc>
          <w:tcPr>
            <w:tcW w:w="6677"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宋体" w:hAnsi="宋体" w:hint="eastAsia"/>
                <w:sz w:val="18"/>
                <w:szCs w:val="18"/>
              </w:rPr>
              <w:t>通过军事理论等课程的学习和军训，培养学生的国防意识和爱国情怀。</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3.</w:t>
            </w:r>
            <w:r w:rsidRPr="00324B1D">
              <w:rPr>
                <w:rFonts w:ascii="Times New Roman" w:hAnsi="宋体" w:cs="宋体" w:hint="eastAsia"/>
                <w:sz w:val="18"/>
                <w:szCs w:val="18"/>
              </w:rPr>
              <w:t>跨学科知识和实践分析能力</w:t>
            </w: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3.1</w:t>
            </w:r>
            <w:r w:rsidRPr="00324B1D">
              <w:rPr>
                <w:rFonts w:ascii="Times New Roman" w:hAnsi="宋体" w:cs="宋体" w:hint="eastAsia"/>
                <w:sz w:val="18"/>
                <w:szCs w:val="18"/>
              </w:rPr>
              <w:t>跨学科知识</w:t>
            </w:r>
          </w:p>
        </w:tc>
        <w:tc>
          <w:tcPr>
            <w:tcW w:w="6677"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宋体" w:hAnsi="宋体" w:hint="eastAsia"/>
                <w:sz w:val="18"/>
                <w:szCs w:val="18"/>
              </w:rPr>
              <w:t>通过多元化的通识选修课课程的学习，使学生具备丰富的跨学科知识。</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3.2</w:t>
            </w:r>
            <w:r w:rsidRPr="00324B1D">
              <w:rPr>
                <w:rFonts w:ascii="Times New Roman" w:hAnsi="宋体" w:cs="宋体" w:hint="eastAsia"/>
                <w:sz w:val="18"/>
                <w:szCs w:val="18"/>
              </w:rPr>
              <w:t>实践分析能力</w:t>
            </w:r>
          </w:p>
        </w:tc>
        <w:tc>
          <w:tcPr>
            <w:tcW w:w="6677"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宋体" w:hAnsi="宋体" w:hint="eastAsia"/>
                <w:sz w:val="18"/>
                <w:szCs w:val="18"/>
              </w:rPr>
              <w:t>通过计算机应用基础、数据库及其应用等课程的学习，使学生具备较强的实践分析能力。</w:t>
            </w:r>
          </w:p>
        </w:tc>
      </w:tr>
      <w:tr w:rsidR="005551A8" w:rsidRPr="00324B1D" w:rsidTr="0036418F">
        <w:tc>
          <w:tcPr>
            <w:tcW w:w="1512" w:type="dxa"/>
            <w:vMerge w:val="restart"/>
            <w:vAlign w:val="center"/>
          </w:tcPr>
          <w:p w:rsidR="005551A8" w:rsidRPr="002D1E0E" w:rsidRDefault="005551A8" w:rsidP="0036418F">
            <w:pPr>
              <w:pStyle w:val="4444444"/>
              <w:spacing w:before="31" w:after="31"/>
              <w:jc w:val="both"/>
              <w:rPr>
                <w:rFonts w:ascii="Times New Roman" w:cs="宋体"/>
                <w:kern w:val="2"/>
                <w:szCs w:val="18"/>
              </w:rPr>
            </w:pPr>
            <w:r w:rsidRPr="002D1E0E">
              <w:rPr>
                <w:rFonts w:ascii="Times New Roman" w:cs="宋体"/>
                <w:kern w:val="2"/>
                <w:szCs w:val="18"/>
              </w:rPr>
              <w:t>4.</w:t>
            </w:r>
            <w:r w:rsidRPr="002D1E0E">
              <w:rPr>
                <w:rFonts w:ascii="Times New Roman" w:cs="宋体" w:hint="eastAsia"/>
                <w:kern w:val="2"/>
                <w:szCs w:val="18"/>
              </w:rPr>
              <w:t>英语语言知识与英语应用能力</w:t>
            </w:r>
          </w:p>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4.1</w:t>
            </w:r>
            <w:r w:rsidRPr="00324B1D">
              <w:rPr>
                <w:rFonts w:ascii="Times New Roman" w:hAnsi="宋体" w:cs="宋体" w:hint="eastAsia"/>
                <w:sz w:val="18"/>
                <w:szCs w:val="18"/>
              </w:rPr>
              <w:t>英语语言知识</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通过基础英语、英语听力与经典诵读、英语批判性阅读策略与技巧、语言科学引论、英语文学导论、翻译导论、英语文体学、</w:t>
            </w:r>
            <w:r w:rsidRPr="00324B1D">
              <w:rPr>
                <w:rFonts w:hint="eastAsia"/>
                <w:color w:val="000000"/>
                <w:sz w:val="18"/>
                <w:szCs w:val="18"/>
              </w:rPr>
              <w:t>当代英语结构与规则、</w:t>
            </w:r>
            <w:r w:rsidRPr="00324B1D">
              <w:rPr>
                <w:rFonts w:ascii="宋体" w:hAnsi="宋体" w:cs="宋体" w:hint="eastAsia"/>
                <w:sz w:val="18"/>
                <w:szCs w:val="18"/>
              </w:rPr>
              <w:t>英语国家概况等课程的教学，使学生具备丰富的英语语言文学知识。</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 xml:space="preserve">4.2 </w:t>
            </w:r>
            <w:r w:rsidRPr="00324B1D">
              <w:rPr>
                <w:rFonts w:ascii="Times New Roman" w:hAnsi="宋体" w:cs="宋体" w:hint="eastAsia"/>
                <w:sz w:val="18"/>
                <w:szCs w:val="18"/>
              </w:rPr>
              <w:t>英语应用能力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int="eastAsia"/>
                <w:sz w:val="18"/>
                <w:szCs w:val="18"/>
              </w:rPr>
              <w:t>通过应用翻译、</w:t>
            </w:r>
            <w:r w:rsidRPr="00324B1D">
              <w:rPr>
                <w:rFonts w:hint="eastAsia"/>
                <w:color w:val="000000"/>
                <w:sz w:val="18"/>
                <w:szCs w:val="18"/>
              </w:rPr>
              <w:t>英语语音正音与实践、</w:t>
            </w:r>
            <w:r w:rsidRPr="00324B1D">
              <w:rPr>
                <w:rFonts w:ascii="宋体" w:hAnsi="宋体" w:cs="宋体" w:hint="eastAsia"/>
                <w:sz w:val="18"/>
                <w:szCs w:val="18"/>
              </w:rPr>
              <w:t>批判性思维与英文创新写作</w:t>
            </w:r>
            <w:r w:rsidRPr="00324B1D">
              <w:rPr>
                <w:rFonts w:ascii="宋体" w:hint="eastAsia"/>
                <w:sz w:val="18"/>
                <w:szCs w:val="18"/>
              </w:rPr>
              <w:t>、</w:t>
            </w:r>
            <w:r w:rsidRPr="00324B1D">
              <w:rPr>
                <w:rFonts w:ascii="宋体" w:hAnsi="宋体" w:cs="宋体" w:hint="eastAsia"/>
                <w:sz w:val="18"/>
                <w:szCs w:val="18"/>
              </w:rPr>
              <w:t>英语口语交际、</w:t>
            </w:r>
            <w:r w:rsidRPr="00324B1D">
              <w:rPr>
                <w:rFonts w:ascii="宋体" w:hint="eastAsia"/>
                <w:sz w:val="18"/>
                <w:szCs w:val="18"/>
              </w:rPr>
              <w:t>高级听力与口译、跨文化交际等课程的教学，使学生具备较强的英语应用能力。</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5.</w:t>
            </w:r>
            <w:r w:rsidRPr="00324B1D">
              <w:rPr>
                <w:rFonts w:ascii="Times New Roman" w:hAnsi="宋体" w:cs="宋体" w:hint="eastAsia"/>
                <w:sz w:val="18"/>
                <w:szCs w:val="18"/>
              </w:rPr>
              <w:t>语言分析与文学鉴赏能力</w:t>
            </w: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5.1</w:t>
            </w:r>
            <w:r w:rsidRPr="00324B1D">
              <w:rPr>
                <w:rFonts w:ascii="Times New Roman" w:hAnsi="宋体" w:cs="宋体" w:hint="eastAsia"/>
                <w:sz w:val="18"/>
                <w:szCs w:val="18"/>
              </w:rPr>
              <w:t>语言分析能力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通过语言学概论、语言与认知、英语词汇学、第二语言习得等课程的教学和训练，使学生具备进行语言分析和研究的基本能力。</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5.2</w:t>
            </w:r>
            <w:r w:rsidRPr="00324B1D">
              <w:rPr>
                <w:rFonts w:ascii="Times New Roman" w:hAnsi="宋体" w:cs="宋体" w:hint="eastAsia"/>
                <w:sz w:val="18"/>
                <w:szCs w:val="18"/>
              </w:rPr>
              <w:t>文学鉴赏能力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通过英国文学、美国文学、英语短篇小说选读、英语戏剧选读、英语诗歌选读等课程的教学，提高学生的文学鉴赏力，提升他们的人文素养，并使其具备进行文学研究的基本能力。</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6.</w:t>
            </w:r>
            <w:r w:rsidRPr="00324B1D">
              <w:rPr>
                <w:rFonts w:ascii="Times New Roman" w:hAnsi="宋体" w:cs="宋体" w:hint="eastAsia"/>
                <w:sz w:val="18"/>
                <w:szCs w:val="18"/>
              </w:rPr>
              <w:t>口、笔译能力</w:t>
            </w: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6.1</w:t>
            </w:r>
            <w:r w:rsidRPr="00324B1D">
              <w:rPr>
                <w:rFonts w:ascii="Times New Roman" w:hAnsi="宋体" w:cs="宋体" w:hint="eastAsia"/>
                <w:sz w:val="18"/>
                <w:szCs w:val="18"/>
              </w:rPr>
              <w:t>口译</w:t>
            </w:r>
          </w:p>
        </w:tc>
        <w:tc>
          <w:tcPr>
            <w:tcW w:w="6677" w:type="dxa"/>
            <w:vMerge w:val="restart"/>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通过翻译导论、英语口译、语言服务与翻译技术、笔译工作坊和口译工作坊等一系列翻译理论教学和口头、笔头等翻译实践活动，使学生具备从事口译、笔译工作的能力，并初步掌握现代翻译技术。</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Times New Roman" w:hAnsi="Times New Roman"/>
                <w:sz w:val="18"/>
                <w:szCs w:val="18"/>
              </w:rPr>
            </w:pPr>
          </w:p>
        </w:tc>
        <w:tc>
          <w:tcPr>
            <w:tcW w:w="1456" w:type="dxa"/>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6.2</w:t>
            </w:r>
            <w:r w:rsidRPr="00324B1D">
              <w:rPr>
                <w:rFonts w:ascii="Times New Roman" w:hAnsi="宋体" w:cs="宋体" w:hint="eastAsia"/>
                <w:sz w:val="18"/>
                <w:szCs w:val="18"/>
              </w:rPr>
              <w:t>笔译</w:t>
            </w:r>
          </w:p>
        </w:tc>
        <w:tc>
          <w:tcPr>
            <w:tcW w:w="6677" w:type="dxa"/>
            <w:vMerge/>
            <w:vAlign w:val="center"/>
          </w:tcPr>
          <w:p w:rsidR="005551A8" w:rsidRPr="00324B1D" w:rsidRDefault="005551A8" w:rsidP="002D1E0E">
            <w:pPr>
              <w:adjustRightInd w:val="0"/>
              <w:snapToGrid w:val="0"/>
              <w:spacing w:beforeLines="10" w:afterLines="10"/>
              <w:rPr>
                <w:rFonts w:ascii="宋体"/>
                <w:sz w:val="18"/>
                <w:szCs w:val="18"/>
              </w:rPr>
            </w:pPr>
          </w:p>
        </w:tc>
      </w:tr>
      <w:tr w:rsidR="005551A8" w:rsidRPr="00324B1D" w:rsidTr="0036418F">
        <w:tc>
          <w:tcPr>
            <w:tcW w:w="2968" w:type="dxa"/>
            <w:gridSpan w:val="2"/>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7.</w:t>
            </w:r>
            <w:r w:rsidRPr="00324B1D">
              <w:rPr>
                <w:rFonts w:ascii="Times New Roman" w:hAnsi="宋体" w:cs="宋体" w:hint="eastAsia"/>
                <w:sz w:val="18"/>
                <w:szCs w:val="18"/>
              </w:rPr>
              <w:t>跨文化交际能力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通过中国传统文化导论、西方文明史导论、</w:t>
            </w:r>
            <w:r w:rsidRPr="00324B1D">
              <w:rPr>
                <w:rFonts w:cs="宋体" w:hint="eastAsia"/>
                <w:sz w:val="18"/>
                <w:szCs w:val="18"/>
              </w:rPr>
              <w:t>电影文化与批评</w:t>
            </w:r>
            <w:r w:rsidRPr="00324B1D">
              <w:rPr>
                <w:rFonts w:ascii="宋体" w:hAnsi="宋体" w:cs="宋体" w:hint="eastAsia"/>
                <w:sz w:val="18"/>
                <w:szCs w:val="18"/>
              </w:rPr>
              <w:t>课程等中、西文化和跨文化知识的教学，使学生了解中、西方文化的基本特征和主要异同，具备从事中、西文化交流活动的能力。</w:t>
            </w:r>
          </w:p>
        </w:tc>
      </w:tr>
      <w:tr w:rsidR="005551A8" w:rsidRPr="00324B1D" w:rsidTr="0036418F">
        <w:tc>
          <w:tcPr>
            <w:tcW w:w="2968" w:type="dxa"/>
            <w:gridSpan w:val="2"/>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8.</w:t>
            </w:r>
            <w:r w:rsidRPr="00324B1D">
              <w:rPr>
                <w:rFonts w:ascii="Times New Roman" w:hAnsi="Times New Roman" w:cs="宋体" w:hint="eastAsia"/>
                <w:sz w:val="18"/>
                <w:szCs w:val="18"/>
              </w:rPr>
              <w:t>学术型</w:t>
            </w:r>
            <w:r w:rsidRPr="00324B1D">
              <w:rPr>
                <w:rFonts w:ascii="Times New Roman" w:cs="宋体" w:hint="eastAsia"/>
                <w:sz w:val="18"/>
                <w:szCs w:val="18"/>
              </w:rPr>
              <w:t>科学研究能力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通过翻译语言研究、中华典籍英译、西方文学批评、英语文体学、对比语言学、社会语言学、语言学量化研究方法等课程的教学，使学生具备较强的语言相关领域的科学研究能力。</w:t>
            </w:r>
          </w:p>
        </w:tc>
      </w:tr>
      <w:tr w:rsidR="005551A8" w:rsidRPr="00324B1D" w:rsidTr="0036418F">
        <w:tc>
          <w:tcPr>
            <w:tcW w:w="2968" w:type="dxa"/>
            <w:gridSpan w:val="2"/>
            <w:vAlign w:val="center"/>
          </w:tcPr>
          <w:p w:rsidR="005551A8" w:rsidRPr="00324B1D" w:rsidRDefault="005551A8" w:rsidP="002D1E0E">
            <w:pPr>
              <w:adjustRightInd w:val="0"/>
              <w:snapToGrid w:val="0"/>
              <w:spacing w:beforeLines="10" w:afterLines="10"/>
              <w:rPr>
                <w:rFonts w:ascii="Times New Roman" w:hAnsi="Times New Roman"/>
                <w:sz w:val="18"/>
                <w:szCs w:val="18"/>
              </w:rPr>
            </w:pPr>
            <w:r w:rsidRPr="00324B1D">
              <w:rPr>
                <w:rFonts w:ascii="Times New Roman" w:hAnsi="Times New Roman"/>
                <w:sz w:val="18"/>
                <w:szCs w:val="18"/>
              </w:rPr>
              <w:t xml:space="preserve">9. </w:t>
            </w:r>
            <w:r w:rsidRPr="00324B1D">
              <w:rPr>
                <w:rFonts w:ascii="Times New Roman" w:hAnsi="宋体" w:cs="宋体" w:hint="eastAsia"/>
                <w:sz w:val="18"/>
                <w:szCs w:val="18"/>
              </w:rPr>
              <w:t>职业拓展能力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hint="eastAsia"/>
                <w:sz w:val="18"/>
                <w:szCs w:val="18"/>
              </w:rPr>
              <w:t>通过语言服务与翻译技术等课程的教学，提升学生的人生规划能力和职业素养</w:t>
            </w:r>
          </w:p>
        </w:tc>
      </w:tr>
    </w:tbl>
    <w:p w:rsidR="005551A8" w:rsidRPr="0066569E" w:rsidRDefault="005551A8" w:rsidP="003B67C5">
      <w:pPr>
        <w:spacing w:line="360" w:lineRule="auto"/>
        <w:rPr>
          <w:rFonts w:ascii="宋体"/>
          <w:color w:val="FF0000"/>
          <w:sz w:val="24"/>
          <w:szCs w:val="24"/>
        </w:rPr>
      </w:pPr>
    </w:p>
    <w:p w:rsidR="005551A8" w:rsidRPr="0066569E" w:rsidRDefault="005551A8" w:rsidP="00EA2E4D">
      <w:pPr>
        <w:spacing w:line="360" w:lineRule="auto"/>
        <w:ind w:firstLineChars="200" w:firstLine="31680"/>
        <w:rPr>
          <w:rFonts w:ascii="宋体"/>
          <w:b/>
          <w:bCs/>
          <w:color w:val="FF0000"/>
          <w:sz w:val="24"/>
          <w:szCs w:val="24"/>
        </w:rPr>
      </w:pPr>
      <w:r w:rsidRPr="0066569E">
        <w:rPr>
          <w:rFonts w:cs="宋体" w:hint="eastAsia"/>
          <w:b/>
          <w:bCs/>
        </w:rPr>
        <w:t>商务英语专业：</w:t>
      </w:r>
    </w:p>
    <w:tbl>
      <w:tblPr>
        <w:tblW w:w="96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1456"/>
        <w:gridCol w:w="6677"/>
      </w:tblGrid>
      <w:tr w:rsidR="005551A8" w:rsidRPr="00324B1D" w:rsidTr="0036418F">
        <w:trPr>
          <w:trHeight w:val="353"/>
        </w:trPr>
        <w:tc>
          <w:tcPr>
            <w:tcW w:w="2968" w:type="dxa"/>
            <w:gridSpan w:val="2"/>
          </w:tcPr>
          <w:p w:rsidR="005551A8" w:rsidRPr="00324B1D" w:rsidRDefault="005551A8" w:rsidP="002D1E0E">
            <w:pPr>
              <w:adjustRightInd w:val="0"/>
              <w:snapToGrid w:val="0"/>
              <w:spacing w:beforeLines="10" w:afterLines="10"/>
              <w:jc w:val="center"/>
              <w:rPr>
                <w:rFonts w:ascii="宋体"/>
                <w:b/>
                <w:bCs/>
                <w:sz w:val="18"/>
                <w:szCs w:val="18"/>
              </w:rPr>
            </w:pPr>
            <w:r w:rsidRPr="00324B1D">
              <w:rPr>
                <w:rFonts w:ascii="宋体" w:hAnsi="宋体" w:cs="宋体" w:hint="eastAsia"/>
                <w:b/>
                <w:bCs/>
                <w:sz w:val="18"/>
                <w:szCs w:val="18"/>
              </w:rPr>
              <w:t>培养标准</w:t>
            </w:r>
          </w:p>
        </w:tc>
        <w:tc>
          <w:tcPr>
            <w:tcW w:w="6677" w:type="dxa"/>
          </w:tcPr>
          <w:p w:rsidR="005551A8" w:rsidRPr="00324B1D" w:rsidRDefault="005551A8" w:rsidP="002D1E0E">
            <w:pPr>
              <w:adjustRightInd w:val="0"/>
              <w:snapToGrid w:val="0"/>
              <w:spacing w:beforeLines="10" w:afterLines="10"/>
              <w:jc w:val="center"/>
              <w:rPr>
                <w:rFonts w:ascii="宋体"/>
                <w:b/>
                <w:bCs/>
                <w:sz w:val="18"/>
                <w:szCs w:val="18"/>
              </w:rPr>
            </w:pPr>
            <w:r w:rsidRPr="00324B1D">
              <w:rPr>
                <w:rFonts w:ascii="宋体" w:hAnsi="宋体" w:cs="宋体" w:hint="eastAsia"/>
                <w:b/>
                <w:bCs/>
                <w:sz w:val="18"/>
                <w:szCs w:val="18"/>
              </w:rPr>
              <w:t>实现途径</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sz w:val="18"/>
                <w:szCs w:val="18"/>
              </w:rPr>
              <w:t>1.</w:t>
            </w:r>
            <w:r w:rsidRPr="00324B1D">
              <w:rPr>
                <w:rFonts w:ascii="宋体" w:hAnsi="宋体" w:cs="宋体" w:hint="eastAsia"/>
                <w:sz w:val="18"/>
                <w:szCs w:val="18"/>
              </w:rPr>
              <w:t>社会责任感、思想道德品质与法律意识</w:t>
            </w: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1.1</w:t>
            </w:r>
            <w:r w:rsidRPr="00324B1D">
              <w:rPr>
                <w:rFonts w:ascii="宋体" w:hAnsi="宋体" w:hint="eastAsia"/>
                <w:sz w:val="18"/>
                <w:szCs w:val="18"/>
              </w:rPr>
              <w:t>社会责任感</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通过毛泽东思想和中国特色社会主义理论体系概论（上、下）、马克思主义基本原理、形势与政策（</w:t>
            </w:r>
            <w:r w:rsidRPr="00324B1D">
              <w:rPr>
                <w:rFonts w:ascii="宋体" w:hAnsi="宋体"/>
                <w:sz w:val="18"/>
                <w:szCs w:val="18"/>
              </w:rPr>
              <w:t>1-2</w:t>
            </w:r>
            <w:r w:rsidRPr="00324B1D">
              <w:rPr>
                <w:rFonts w:ascii="宋体" w:hAnsi="宋体" w:hint="eastAsia"/>
                <w:sz w:val="18"/>
                <w:szCs w:val="18"/>
              </w:rPr>
              <w:t>）、中国近现代史纲要等通识课程的学习，培养学生的社会责任感、公民意识和历史责任感。</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1.2</w:t>
            </w:r>
            <w:r w:rsidRPr="00324B1D">
              <w:rPr>
                <w:rFonts w:ascii="宋体" w:hAnsi="宋体" w:hint="eastAsia"/>
                <w:sz w:val="18"/>
                <w:szCs w:val="18"/>
              </w:rPr>
              <w:t>思想道德品质</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通过思想道德修养与法律基础通识课程的学习，培养学生高尚的思想道德品质与法律意识。</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sz w:val="18"/>
                <w:szCs w:val="18"/>
              </w:rPr>
              <w:t>2.</w:t>
            </w:r>
            <w:r w:rsidRPr="00324B1D">
              <w:rPr>
                <w:rFonts w:ascii="宋体" w:hAnsi="宋体" w:cs="宋体" w:hint="eastAsia"/>
                <w:sz w:val="18"/>
                <w:szCs w:val="18"/>
              </w:rPr>
              <w:t>身体素质和国防意识</w:t>
            </w: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2.1</w:t>
            </w:r>
            <w:r w:rsidRPr="00324B1D">
              <w:rPr>
                <w:rFonts w:ascii="宋体" w:hAnsi="宋体" w:hint="eastAsia"/>
                <w:sz w:val="18"/>
                <w:szCs w:val="18"/>
              </w:rPr>
              <w:t>身体素质</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通过公共体育（</w:t>
            </w:r>
            <w:r w:rsidRPr="00324B1D">
              <w:rPr>
                <w:rFonts w:ascii="宋体" w:hAnsi="宋体"/>
                <w:sz w:val="18"/>
                <w:szCs w:val="18"/>
              </w:rPr>
              <w:t>1-2</w:t>
            </w:r>
            <w:r w:rsidRPr="00324B1D">
              <w:rPr>
                <w:rFonts w:ascii="宋体" w:hAnsi="宋体" w:hint="eastAsia"/>
                <w:sz w:val="18"/>
                <w:szCs w:val="18"/>
              </w:rPr>
              <w:t>）、专项体育（</w:t>
            </w:r>
            <w:r w:rsidRPr="00324B1D">
              <w:rPr>
                <w:rFonts w:ascii="宋体" w:hAnsi="宋体"/>
                <w:sz w:val="18"/>
                <w:szCs w:val="18"/>
              </w:rPr>
              <w:t>1-2</w:t>
            </w:r>
            <w:r w:rsidRPr="00324B1D">
              <w:rPr>
                <w:rFonts w:ascii="宋体" w:hAnsi="宋体" w:hint="eastAsia"/>
                <w:sz w:val="18"/>
                <w:szCs w:val="18"/>
              </w:rPr>
              <w:t>）等专项课程的学习，使学生养成锻炼身体的习惯，具备较强的身体素质。</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2.2</w:t>
            </w:r>
            <w:r w:rsidRPr="00324B1D">
              <w:rPr>
                <w:rFonts w:ascii="宋体" w:hAnsi="宋体" w:hint="eastAsia"/>
                <w:sz w:val="18"/>
                <w:szCs w:val="18"/>
              </w:rPr>
              <w:t>国防意识</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通过军事理论等课程的学习和军训，培养学生的国防意识和爱国情怀。</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sz w:val="18"/>
                <w:szCs w:val="18"/>
              </w:rPr>
              <w:t>3.</w:t>
            </w:r>
            <w:r w:rsidRPr="00324B1D">
              <w:rPr>
                <w:rFonts w:ascii="宋体" w:hAnsi="宋体" w:cs="宋体" w:hint="eastAsia"/>
                <w:sz w:val="18"/>
                <w:szCs w:val="18"/>
              </w:rPr>
              <w:t>跨学科知识和实践分析能力</w:t>
            </w: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3.1</w:t>
            </w:r>
            <w:r w:rsidRPr="00324B1D">
              <w:rPr>
                <w:rFonts w:ascii="宋体" w:hAnsi="宋体" w:hint="eastAsia"/>
                <w:sz w:val="18"/>
                <w:szCs w:val="18"/>
              </w:rPr>
              <w:t>跨学科知识</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通过多元化的通识选修课课程的学习，使学生具备丰富的跨学科知识。</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3.2</w:t>
            </w:r>
            <w:r w:rsidRPr="00324B1D">
              <w:rPr>
                <w:rFonts w:ascii="宋体" w:hAnsi="宋体" w:hint="eastAsia"/>
                <w:sz w:val="18"/>
                <w:szCs w:val="18"/>
              </w:rPr>
              <w:t>实践分析能力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通过计算机应用基础、数据库及其应用等课程的学习，使学生具备较强的实践分析能力。</w:t>
            </w:r>
          </w:p>
        </w:tc>
      </w:tr>
      <w:tr w:rsidR="005551A8" w:rsidRPr="00324B1D" w:rsidTr="0036418F">
        <w:tc>
          <w:tcPr>
            <w:tcW w:w="1512" w:type="dxa"/>
            <w:vMerge w:val="restart"/>
            <w:vAlign w:val="center"/>
          </w:tcPr>
          <w:p w:rsidR="005551A8" w:rsidRPr="002D1E0E" w:rsidRDefault="005551A8" w:rsidP="0036418F">
            <w:pPr>
              <w:pStyle w:val="4444444"/>
              <w:spacing w:before="31" w:after="31"/>
              <w:jc w:val="both"/>
              <w:rPr>
                <w:rFonts w:cs="Calibri"/>
                <w:kern w:val="2"/>
                <w:szCs w:val="18"/>
              </w:rPr>
            </w:pPr>
            <w:r w:rsidRPr="002D1E0E">
              <w:rPr>
                <w:rFonts w:cs="宋体"/>
                <w:kern w:val="2"/>
                <w:szCs w:val="18"/>
              </w:rPr>
              <w:t>4.</w:t>
            </w:r>
            <w:r w:rsidRPr="002D1E0E">
              <w:rPr>
                <w:rFonts w:cs="宋体" w:hint="eastAsia"/>
                <w:kern w:val="2"/>
                <w:szCs w:val="18"/>
              </w:rPr>
              <w:t>英语语言知识与英语应用能力</w:t>
            </w:r>
          </w:p>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4.1</w:t>
            </w:r>
            <w:r w:rsidRPr="00324B1D">
              <w:rPr>
                <w:rFonts w:ascii="宋体" w:hAnsi="宋体" w:hint="eastAsia"/>
                <w:sz w:val="18"/>
                <w:szCs w:val="18"/>
              </w:rPr>
              <w:t>英语语言知识</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通过英语语音、英语语法、语言学导论、第二外语等课程的学习，使学生具备丰富的英语语言知识。</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 xml:space="preserve">4.2 </w:t>
            </w:r>
            <w:r w:rsidRPr="00324B1D">
              <w:rPr>
                <w:rFonts w:ascii="宋体" w:hAnsi="宋体" w:hint="eastAsia"/>
                <w:sz w:val="18"/>
                <w:szCs w:val="18"/>
              </w:rPr>
              <w:t>英语应用能力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通过综合商务英语、商务英语视听、商务英语口语、商务表达与沟通、商务英语阅读、商务英语写作等课程的学习，使学生具备较强的英语应用能力。</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sz w:val="18"/>
                <w:szCs w:val="18"/>
              </w:rPr>
              <w:t>5.</w:t>
            </w:r>
            <w:r w:rsidRPr="00324B1D">
              <w:rPr>
                <w:rFonts w:ascii="宋体" w:hAnsi="宋体" w:cs="宋体" w:hint="eastAsia"/>
                <w:sz w:val="18"/>
                <w:szCs w:val="18"/>
              </w:rPr>
              <w:t>商务知识与商务实践能力</w:t>
            </w: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5.1</w:t>
            </w:r>
            <w:r w:rsidRPr="00324B1D">
              <w:rPr>
                <w:rFonts w:ascii="宋体" w:hAnsi="宋体" w:hint="eastAsia"/>
                <w:sz w:val="18"/>
                <w:szCs w:val="18"/>
              </w:rPr>
              <w:t>商务知识</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通过工商导论、西方经济学、</w:t>
            </w:r>
            <w:r w:rsidRPr="00324B1D">
              <w:rPr>
                <w:rFonts w:ascii="宋体" w:hAnsi="宋体"/>
                <w:sz w:val="18"/>
                <w:szCs w:val="18"/>
              </w:rPr>
              <w:t xml:space="preserve"> </w:t>
            </w:r>
            <w:r w:rsidRPr="00324B1D">
              <w:rPr>
                <w:rFonts w:ascii="宋体" w:hAnsi="宋体" w:hint="eastAsia"/>
                <w:sz w:val="18"/>
                <w:szCs w:val="18"/>
              </w:rPr>
              <w:t>国际贸易、贸易法、国际商事仲裁法等课程的学习，使学生具备丰富的商务知识。</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5.2</w:t>
            </w:r>
            <w:r w:rsidRPr="00324B1D">
              <w:rPr>
                <w:rFonts w:ascii="宋体" w:hAnsi="宋体" w:hint="eastAsia"/>
                <w:sz w:val="18"/>
                <w:szCs w:val="18"/>
              </w:rPr>
              <w:t>商务实践能力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通过市场营销、哈佛人力资源管理、外贸函电、国际贸易实务、高级法律英语等课程的学习，使学生具备较强的商务实践能力。</w:t>
            </w:r>
          </w:p>
        </w:tc>
      </w:tr>
      <w:tr w:rsidR="005551A8" w:rsidRPr="00324B1D" w:rsidTr="0036418F">
        <w:tc>
          <w:tcPr>
            <w:tcW w:w="1512" w:type="dxa"/>
            <w:vMerge w:val="restart"/>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sz w:val="18"/>
                <w:szCs w:val="18"/>
              </w:rPr>
              <w:t>6.</w:t>
            </w:r>
            <w:r w:rsidRPr="00324B1D">
              <w:rPr>
                <w:rFonts w:ascii="宋体" w:hAnsi="宋体" w:cs="宋体" w:hint="eastAsia"/>
                <w:sz w:val="18"/>
                <w:szCs w:val="18"/>
              </w:rPr>
              <w:t>跨文化交际知识与能力</w:t>
            </w: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6.1</w:t>
            </w:r>
            <w:r w:rsidRPr="00324B1D">
              <w:rPr>
                <w:rFonts w:ascii="宋体" w:hAnsi="宋体" w:hint="eastAsia"/>
                <w:sz w:val="18"/>
                <w:szCs w:val="18"/>
              </w:rPr>
              <w:t>跨文化交际知识</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通过跨文化交际导论、国际商务文化、跨文化商务交流等课程的学习，使学生具备丰富的跨文化交际知识。</w:t>
            </w:r>
          </w:p>
        </w:tc>
      </w:tr>
      <w:tr w:rsidR="005551A8" w:rsidRPr="00324B1D" w:rsidTr="0036418F">
        <w:tc>
          <w:tcPr>
            <w:tcW w:w="1512" w:type="dxa"/>
            <w:vMerge/>
            <w:vAlign w:val="center"/>
          </w:tcPr>
          <w:p w:rsidR="005551A8" w:rsidRPr="00324B1D" w:rsidRDefault="005551A8" w:rsidP="002D1E0E">
            <w:pPr>
              <w:adjustRightInd w:val="0"/>
              <w:snapToGrid w:val="0"/>
              <w:spacing w:beforeLines="10" w:afterLines="10"/>
              <w:rPr>
                <w:rFonts w:ascii="宋体"/>
                <w:sz w:val="18"/>
                <w:szCs w:val="18"/>
              </w:rPr>
            </w:pPr>
          </w:p>
        </w:tc>
        <w:tc>
          <w:tcPr>
            <w:tcW w:w="1456"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sz w:val="18"/>
                <w:szCs w:val="18"/>
              </w:rPr>
              <w:t>6.2</w:t>
            </w:r>
            <w:r w:rsidRPr="00324B1D">
              <w:rPr>
                <w:rFonts w:ascii="宋体" w:hAnsi="宋体" w:hint="eastAsia"/>
                <w:sz w:val="18"/>
                <w:szCs w:val="18"/>
              </w:rPr>
              <w:t>跨文化交际能力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通过商务谈判、商务笔译、商务口译等课程的学习，使学生具备较强的跨文化交际能力。</w:t>
            </w:r>
          </w:p>
        </w:tc>
      </w:tr>
      <w:tr w:rsidR="005551A8" w:rsidRPr="00324B1D" w:rsidTr="0036418F">
        <w:tc>
          <w:tcPr>
            <w:tcW w:w="2968" w:type="dxa"/>
            <w:gridSpan w:val="2"/>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cs="宋体"/>
                <w:sz w:val="18"/>
                <w:szCs w:val="18"/>
              </w:rPr>
              <w:t>7.</w:t>
            </w:r>
            <w:r w:rsidRPr="00324B1D">
              <w:rPr>
                <w:rFonts w:ascii="宋体" w:hAnsi="宋体" w:cs="宋体" w:hint="eastAsia"/>
                <w:sz w:val="18"/>
                <w:szCs w:val="18"/>
              </w:rPr>
              <w:t>人文素养</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通过英国文学选读、美国文学选读、英语国家概况等课程的学习，使学生具备较深厚的人文素养。</w:t>
            </w:r>
          </w:p>
        </w:tc>
      </w:tr>
      <w:tr w:rsidR="005551A8" w:rsidRPr="00324B1D" w:rsidTr="0036418F">
        <w:tc>
          <w:tcPr>
            <w:tcW w:w="2968" w:type="dxa"/>
            <w:gridSpan w:val="2"/>
            <w:vAlign w:val="center"/>
          </w:tcPr>
          <w:p w:rsidR="005551A8" w:rsidRPr="00324B1D" w:rsidRDefault="005551A8" w:rsidP="002D1E0E">
            <w:pPr>
              <w:adjustRightInd w:val="0"/>
              <w:snapToGrid w:val="0"/>
              <w:spacing w:beforeLines="10" w:afterLines="10"/>
              <w:rPr>
                <w:rFonts w:ascii="宋体"/>
                <w:sz w:val="18"/>
                <w:szCs w:val="18"/>
              </w:rPr>
            </w:pPr>
            <w:r w:rsidRPr="00324B1D">
              <w:rPr>
                <w:sz w:val="18"/>
                <w:szCs w:val="18"/>
              </w:rPr>
              <w:t>8.</w:t>
            </w:r>
            <w:r w:rsidRPr="00324B1D">
              <w:rPr>
                <w:rFonts w:cs="宋体" w:hint="eastAsia"/>
                <w:sz w:val="18"/>
                <w:szCs w:val="18"/>
              </w:rPr>
              <w:t>学术研究能力</w:t>
            </w:r>
          </w:p>
        </w:tc>
        <w:tc>
          <w:tcPr>
            <w:tcW w:w="6677" w:type="dxa"/>
            <w:vAlign w:val="center"/>
          </w:tcPr>
          <w:p w:rsidR="005551A8" w:rsidRPr="00324B1D" w:rsidRDefault="005551A8" w:rsidP="002D1E0E">
            <w:pPr>
              <w:adjustRightInd w:val="0"/>
              <w:snapToGrid w:val="0"/>
              <w:spacing w:beforeLines="10" w:afterLines="10"/>
              <w:rPr>
                <w:rFonts w:ascii="宋体"/>
                <w:sz w:val="18"/>
                <w:szCs w:val="18"/>
              </w:rPr>
            </w:pPr>
            <w:r w:rsidRPr="00324B1D">
              <w:rPr>
                <w:rFonts w:ascii="宋体" w:hAnsi="宋体" w:hint="eastAsia"/>
                <w:sz w:val="18"/>
                <w:szCs w:val="18"/>
              </w:rPr>
              <w:t>通过英语研究方法、学术英语写作等课程的学习，使学生具备较强的学术研究能力。</w:t>
            </w:r>
          </w:p>
        </w:tc>
      </w:tr>
    </w:tbl>
    <w:p w:rsidR="005551A8" w:rsidRPr="0066569E" w:rsidRDefault="005551A8" w:rsidP="003B67C5">
      <w:pPr>
        <w:spacing w:line="360" w:lineRule="auto"/>
        <w:rPr>
          <w:rFonts w:ascii="宋体"/>
          <w:color w:val="000000"/>
          <w:sz w:val="24"/>
          <w:szCs w:val="24"/>
        </w:rPr>
      </w:pPr>
    </w:p>
    <w:p w:rsidR="005551A8" w:rsidRPr="0066569E" w:rsidRDefault="005551A8" w:rsidP="00EA2E4D">
      <w:pPr>
        <w:spacing w:line="360" w:lineRule="auto"/>
        <w:ind w:firstLineChars="200" w:firstLine="31680"/>
        <w:rPr>
          <w:rFonts w:ascii="宋体"/>
          <w:b/>
          <w:color w:val="000000"/>
          <w:sz w:val="24"/>
          <w:szCs w:val="24"/>
        </w:rPr>
      </w:pPr>
      <w:r w:rsidRPr="0066569E">
        <w:rPr>
          <w:rFonts w:ascii="宋体" w:hAnsi="宋体" w:hint="eastAsia"/>
          <w:b/>
          <w:color w:val="000000"/>
          <w:sz w:val="24"/>
          <w:szCs w:val="24"/>
        </w:rPr>
        <w:t>五、培养环节与学分结构比例表</w:t>
      </w:r>
    </w:p>
    <w:p w:rsidR="005551A8" w:rsidRPr="0066569E" w:rsidRDefault="005551A8" w:rsidP="003B67C5">
      <w:pPr>
        <w:adjustRightInd w:val="0"/>
        <w:snapToGrid w:val="0"/>
        <w:spacing w:line="360" w:lineRule="auto"/>
        <w:rPr>
          <w:color w:val="000000"/>
          <w:sz w:val="24"/>
          <w:szCs w:val="24"/>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985"/>
        <w:gridCol w:w="850"/>
        <w:gridCol w:w="993"/>
        <w:gridCol w:w="850"/>
        <w:gridCol w:w="2410"/>
      </w:tblGrid>
      <w:tr w:rsidR="005551A8" w:rsidRPr="00324B1D" w:rsidTr="0036418F">
        <w:trPr>
          <w:trHeight w:val="844"/>
        </w:trPr>
        <w:tc>
          <w:tcPr>
            <w:tcW w:w="2660" w:type="dxa"/>
            <w:gridSpan w:val="2"/>
            <w:vAlign w:val="center"/>
          </w:tcPr>
          <w:p w:rsidR="005551A8" w:rsidRPr="00324B1D" w:rsidRDefault="005551A8" w:rsidP="0036418F">
            <w:pPr>
              <w:adjustRightInd w:val="0"/>
              <w:snapToGrid w:val="0"/>
              <w:jc w:val="left"/>
              <w:rPr>
                <w:rFonts w:ascii="仿宋" w:eastAsia="仿宋" w:hAnsi="仿宋"/>
                <w:b/>
                <w:color w:val="000000"/>
                <w:sz w:val="28"/>
                <w:szCs w:val="28"/>
              </w:rPr>
            </w:pPr>
            <w:r w:rsidRPr="00324B1D">
              <w:rPr>
                <w:rFonts w:ascii="仿宋" w:eastAsia="仿宋" w:hAnsi="仿宋" w:hint="eastAsia"/>
                <w:b/>
                <w:color w:val="000000"/>
                <w:sz w:val="28"/>
                <w:szCs w:val="28"/>
              </w:rPr>
              <w:t>培养环节</w:t>
            </w:r>
            <w:r w:rsidRPr="00324B1D">
              <w:rPr>
                <w:rFonts w:ascii="仿宋" w:eastAsia="仿宋" w:hAnsi="仿宋"/>
                <w:b/>
                <w:color w:val="000000"/>
                <w:sz w:val="28"/>
                <w:szCs w:val="28"/>
              </w:rPr>
              <w:t>/</w:t>
            </w:r>
            <w:r w:rsidRPr="00324B1D">
              <w:rPr>
                <w:rFonts w:ascii="仿宋" w:eastAsia="仿宋" w:hAnsi="仿宋" w:hint="eastAsia"/>
                <w:b/>
                <w:color w:val="000000"/>
                <w:sz w:val="28"/>
                <w:szCs w:val="28"/>
              </w:rPr>
              <w:t>课程类别</w:t>
            </w:r>
          </w:p>
        </w:tc>
        <w:tc>
          <w:tcPr>
            <w:tcW w:w="850" w:type="dxa"/>
            <w:vAlign w:val="center"/>
          </w:tcPr>
          <w:p w:rsidR="005551A8" w:rsidRPr="00324B1D" w:rsidRDefault="005551A8" w:rsidP="0036418F">
            <w:pPr>
              <w:adjustRightInd w:val="0"/>
              <w:snapToGrid w:val="0"/>
              <w:jc w:val="center"/>
              <w:rPr>
                <w:rFonts w:ascii="仿宋" w:eastAsia="仿宋" w:hAnsi="仿宋"/>
                <w:b/>
                <w:color w:val="000000"/>
                <w:sz w:val="28"/>
                <w:szCs w:val="28"/>
              </w:rPr>
            </w:pPr>
            <w:r w:rsidRPr="00324B1D">
              <w:rPr>
                <w:rFonts w:ascii="仿宋" w:eastAsia="仿宋" w:hAnsi="仿宋" w:hint="eastAsia"/>
                <w:b/>
                <w:color w:val="000000"/>
                <w:sz w:val="28"/>
                <w:szCs w:val="28"/>
              </w:rPr>
              <w:t>学分</w:t>
            </w:r>
          </w:p>
        </w:tc>
        <w:tc>
          <w:tcPr>
            <w:tcW w:w="993" w:type="dxa"/>
            <w:vAlign w:val="center"/>
          </w:tcPr>
          <w:p w:rsidR="005551A8" w:rsidRPr="00324B1D" w:rsidRDefault="005551A8" w:rsidP="0036418F">
            <w:pPr>
              <w:adjustRightInd w:val="0"/>
              <w:snapToGrid w:val="0"/>
              <w:jc w:val="center"/>
              <w:rPr>
                <w:rFonts w:ascii="仿宋" w:eastAsia="仿宋" w:hAnsi="仿宋"/>
                <w:b/>
                <w:color w:val="000000"/>
                <w:sz w:val="28"/>
                <w:szCs w:val="28"/>
              </w:rPr>
            </w:pPr>
            <w:r w:rsidRPr="00324B1D">
              <w:rPr>
                <w:rFonts w:ascii="仿宋" w:eastAsia="仿宋" w:hAnsi="仿宋" w:hint="eastAsia"/>
                <w:b/>
                <w:color w:val="000000"/>
                <w:sz w:val="28"/>
                <w:szCs w:val="28"/>
              </w:rPr>
              <w:t>类型</w:t>
            </w:r>
          </w:p>
        </w:tc>
        <w:tc>
          <w:tcPr>
            <w:tcW w:w="850" w:type="dxa"/>
            <w:vAlign w:val="center"/>
          </w:tcPr>
          <w:p w:rsidR="005551A8" w:rsidRPr="00324B1D" w:rsidRDefault="005551A8" w:rsidP="0036418F">
            <w:pPr>
              <w:adjustRightInd w:val="0"/>
              <w:snapToGrid w:val="0"/>
              <w:jc w:val="center"/>
              <w:rPr>
                <w:rFonts w:ascii="仿宋" w:eastAsia="仿宋" w:hAnsi="仿宋"/>
                <w:b/>
                <w:color w:val="000000"/>
                <w:sz w:val="28"/>
                <w:szCs w:val="28"/>
              </w:rPr>
            </w:pPr>
            <w:r w:rsidRPr="00324B1D">
              <w:rPr>
                <w:rFonts w:ascii="仿宋" w:eastAsia="仿宋" w:hAnsi="仿宋" w:hint="eastAsia"/>
                <w:b/>
                <w:color w:val="000000"/>
                <w:sz w:val="28"/>
                <w:szCs w:val="28"/>
              </w:rPr>
              <w:t>学分</w:t>
            </w:r>
          </w:p>
        </w:tc>
        <w:tc>
          <w:tcPr>
            <w:tcW w:w="2410" w:type="dxa"/>
            <w:vAlign w:val="center"/>
          </w:tcPr>
          <w:p w:rsidR="005551A8" w:rsidRPr="00324B1D" w:rsidRDefault="005551A8" w:rsidP="0036418F">
            <w:pPr>
              <w:adjustRightInd w:val="0"/>
              <w:snapToGrid w:val="0"/>
              <w:jc w:val="center"/>
              <w:rPr>
                <w:rFonts w:ascii="仿宋" w:eastAsia="仿宋" w:hAnsi="仿宋"/>
                <w:b/>
                <w:color w:val="000000"/>
                <w:sz w:val="28"/>
                <w:szCs w:val="28"/>
              </w:rPr>
            </w:pPr>
            <w:r w:rsidRPr="00324B1D">
              <w:rPr>
                <w:rFonts w:ascii="仿宋" w:eastAsia="仿宋" w:hAnsi="仿宋" w:hint="eastAsia"/>
                <w:b/>
                <w:color w:val="000000"/>
                <w:sz w:val="28"/>
                <w:szCs w:val="28"/>
              </w:rPr>
              <w:t>备注</w:t>
            </w:r>
          </w:p>
        </w:tc>
      </w:tr>
      <w:tr w:rsidR="005551A8" w:rsidRPr="00324B1D" w:rsidTr="0036418F">
        <w:trPr>
          <w:trHeight w:val="374"/>
        </w:trPr>
        <w:tc>
          <w:tcPr>
            <w:tcW w:w="675" w:type="dxa"/>
            <w:vMerge w:val="restart"/>
            <w:textDirection w:val="tbRlV"/>
            <w:vAlign w:val="center"/>
          </w:tcPr>
          <w:p w:rsidR="005551A8" w:rsidRPr="00324B1D" w:rsidRDefault="005551A8" w:rsidP="0036418F">
            <w:pPr>
              <w:adjustRightInd w:val="0"/>
              <w:snapToGrid w:val="0"/>
              <w:ind w:left="113" w:right="113"/>
              <w:jc w:val="center"/>
              <w:rPr>
                <w:rFonts w:ascii="仿宋" w:eastAsia="仿宋" w:hAnsi="仿宋"/>
                <w:color w:val="000000"/>
                <w:sz w:val="28"/>
                <w:szCs w:val="28"/>
              </w:rPr>
            </w:pPr>
            <w:r w:rsidRPr="00324B1D">
              <w:rPr>
                <w:rFonts w:ascii="仿宋" w:eastAsia="仿宋" w:hAnsi="仿宋" w:hint="eastAsia"/>
                <w:color w:val="000000"/>
                <w:sz w:val="28"/>
                <w:szCs w:val="28"/>
              </w:rPr>
              <w:t>课堂教学</w:t>
            </w:r>
          </w:p>
        </w:tc>
        <w:tc>
          <w:tcPr>
            <w:tcW w:w="1985" w:type="dxa"/>
            <w:vMerge w:val="restart"/>
            <w:vAlign w:val="center"/>
          </w:tcPr>
          <w:p w:rsidR="005551A8" w:rsidRPr="00324B1D" w:rsidRDefault="005551A8" w:rsidP="0036418F">
            <w:pPr>
              <w:adjustRightInd w:val="0"/>
              <w:snapToGrid w:val="0"/>
              <w:jc w:val="left"/>
              <w:rPr>
                <w:rFonts w:ascii="仿宋" w:eastAsia="仿宋" w:hAnsi="仿宋"/>
                <w:color w:val="000000"/>
                <w:sz w:val="28"/>
                <w:szCs w:val="28"/>
              </w:rPr>
            </w:pPr>
            <w:r w:rsidRPr="00324B1D">
              <w:rPr>
                <w:rFonts w:ascii="仿宋" w:eastAsia="仿宋" w:hAnsi="仿宋" w:hint="eastAsia"/>
                <w:color w:val="000000"/>
                <w:sz w:val="28"/>
                <w:szCs w:val="28"/>
              </w:rPr>
              <w:t>公共课</w:t>
            </w:r>
          </w:p>
        </w:tc>
        <w:tc>
          <w:tcPr>
            <w:tcW w:w="850" w:type="dxa"/>
            <w:vMerge w:val="restart"/>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45+5</w:t>
            </w: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必修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29+5</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刚性要求</w:t>
            </w:r>
          </w:p>
        </w:tc>
      </w:tr>
      <w:tr w:rsidR="005551A8" w:rsidRPr="00324B1D" w:rsidTr="0036418F">
        <w:trPr>
          <w:trHeight w:val="374"/>
        </w:trPr>
        <w:tc>
          <w:tcPr>
            <w:tcW w:w="67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198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850" w:type="dxa"/>
            <w:vMerge/>
            <w:vAlign w:val="center"/>
          </w:tcPr>
          <w:p w:rsidR="005551A8" w:rsidRPr="00324B1D" w:rsidRDefault="005551A8" w:rsidP="0036418F">
            <w:pPr>
              <w:adjustRightInd w:val="0"/>
              <w:snapToGrid w:val="0"/>
              <w:jc w:val="center"/>
              <w:rPr>
                <w:rFonts w:ascii="仿宋" w:eastAsia="仿宋" w:hAnsi="仿宋"/>
                <w:color w:val="000000"/>
                <w:sz w:val="28"/>
                <w:szCs w:val="28"/>
              </w:rPr>
            </w:pP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选修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16</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刚性要求</w:t>
            </w:r>
          </w:p>
        </w:tc>
      </w:tr>
      <w:tr w:rsidR="005551A8" w:rsidRPr="00324B1D" w:rsidTr="0036418F">
        <w:trPr>
          <w:trHeight w:val="374"/>
        </w:trPr>
        <w:tc>
          <w:tcPr>
            <w:tcW w:w="67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1985" w:type="dxa"/>
            <w:vMerge w:val="restart"/>
            <w:vAlign w:val="center"/>
          </w:tcPr>
          <w:p w:rsidR="005551A8" w:rsidRPr="00324B1D" w:rsidRDefault="005551A8" w:rsidP="0036418F">
            <w:pPr>
              <w:adjustRightInd w:val="0"/>
              <w:snapToGrid w:val="0"/>
              <w:jc w:val="left"/>
              <w:rPr>
                <w:rFonts w:ascii="仿宋" w:eastAsia="仿宋" w:hAnsi="仿宋"/>
                <w:color w:val="000000"/>
                <w:sz w:val="28"/>
                <w:szCs w:val="28"/>
              </w:rPr>
            </w:pPr>
            <w:r w:rsidRPr="00324B1D">
              <w:rPr>
                <w:rFonts w:ascii="仿宋" w:eastAsia="仿宋" w:hAnsi="仿宋" w:hint="eastAsia"/>
                <w:color w:val="000000"/>
                <w:sz w:val="28"/>
                <w:szCs w:val="28"/>
              </w:rPr>
              <w:t>专业类平台课</w:t>
            </w:r>
          </w:p>
        </w:tc>
        <w:tc>
          <w:tcPr>
            <w:tcW w:w="850" w:type="dxa"/>
            <w:vMerge w:val="restart"/>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45</w:t>
            </w: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必修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30</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最大值</w:t>
            </w:r>
          </w:p>
        </w:tc>
      </w:tr>
      <w:tr w:rsidR="005551A8" w:rsidRPr="00324B1D" w:rsidTr="0036418F">
        <w:trPr>
          <w:trHeight w:val="374"/>
        </w:trPr>
        <w:tc>
          <w:tcPr>
            <w:tcW w:w="67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198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850" w:type="dxa"/>
            <w:vMerge/>
            <w:vAlign w:val="center"/>
          </w:tcPr>
          <w:p w:rsidR="005551A8" w:rsidRPr="00324B1D" w:rsidRDefault="005551A8" w:rsidP="0036418F">
            <w:pPr>
              <w:adjustRightInd w:val="0"/>
              <w:snapToGrid w:val="0"/>
              <w:jc w:val="center"/>
              <w:rPr>
                <w:rFonts w:ascii="仿宋" w:eastAsia="仿宋" w:hAnsi="仿宋"/>
                <w:color w:val="000000"/>
                <w:sz w:val="28"/>
                <w:szCs w:val="28"/>
              </w:rPr>
            </w:pP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选修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15</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最小值</w:t>
            </w:r>
          </w:p>
        </w:tc>
      </w:tr>
      <w:tr w:rsidR="005551A8" w:rsidRPr="00324B1D" w:rsidTr="0036418F">
        <w:trPr>
          <w:trHeight w:val="374"/>
        </w:trPr>
        <w:tc>
          <w:tcPr>
            <w:tcW w:w="67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1985" w:type="dxa"/>
            <w:vMerge w:val="restart"/>
            <w:vAlign w:val="center"/>
          </w:tcPr>
          <w:p w:rsidR="005551A8" w:rsidRPr="00324B1D" w:rsidRDefault="005551A8" w:rsidP="0036418F">
            <w:pPr>
              <w:adjustRightInd w:val="0"/>
              <w:snapToGrid w:val="0"/>
              <w:jc w:val="left"/>
              <w:rPr>
                <w:rFonts w:ascii="仿宋" w:eastAsia="仿宋" w:hAnsi="仿宋"/>
                <w:color w:val="000000"/>
                <w:sz w:val="28"/>
                <w:szCs w:val="28"/>
              </w:rPr>
            </w:pPr>
            <w:r w:rsidRPr="00324B1D">
              <w:rPr>
                <w:rFonts w:ascii="仿宋" w:eastAsia="仿宋" w:hAnsi="仿宋" w:hint="eastAsia"/>
                <w:color w:val="000000"/>
                <w:sz w:val="28"/>
                <w:szCs w:val="28"/>
              </w:rPr>
              <w:t>专业课</w:t>
            </w:r>
          </w:p>
        </w:tc>
        <w:tc>
          <w:tcPr>
            <w:tcW w:w="850" w:type="dxa"/>
            <w:vMerge w:val="restart"/>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35</w:t>
            </w: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必修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20</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最大值</w:t>
            </w:r>
          </w:p>
        </w:tc>
      </w:tr>
      <w:tr w:rsidR="005551A8" w:rsidRPr="00324B1D" w:rsidTr="0036418F">
        <w:trPr>
          <w:trHeight w:val="374"/>
        </w:trPr>
        <w:tc>
          <w:tcPr>
            <w:tcW w:w="67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1985" w:type="dxa"/>
            <w:vMerge/>
            <w:vAlign w:val="center"/>
          </w:tcPr>
          <w:p w:rsidR="005551A8" w:rsidRPr="00324B1D" w:rsidRDefault="005551A8" w:rsidP="0036418F">
            <w:pPr>
              <w:adjustRightInd w:val="0"/>
              <w:snapToGrid w:val="0"/>
              <w:jc w:val="left"/>
              <w:rPr>
                <w:rFonts w:ascii="仿宋" w:eastAsia="仿宋" w:hAnsi="仿宋"/>
                <w:color w:val="000000"/>
                <w:sz w:val="28"/>
                <w:szCs w:val="28"/>
              </w:rPr>
            </w:pPr>
          </w:p>
        </w:tc>
        <w:tc>
          <w:tcPr>
            <w:tcW w:w="850" w:type="dxa"/>
            <w:vMerge/>
            <w:vAlign w:val="center"/>
          </w:tcPr>
          <w:p w:rsidR="005551A8" w:rsidRPr="00324B1D" w:rsidRDefault="005551A8" w:rsidP="0036418F">
            <w:pPr>
              <w:adjustRightInd w:val="0"/>
              <w:snapToGrid w:val="0"/>
              <w:jc w:val="center"/>
              <w:rPr>
                <w:rFonts w:ascii="仿宋" w:eastAsia="仿宋" w:hAnsi="仿宋"/>
                <w:color w:val="000000"/>
                <w:sz w:val="28"/>
                <w:szCs w:val="28"/>
              </w:rPr>
            </w:pP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选修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15</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最小值</w:t>
            </w:r>
          </w:p>
        </w:tc>
      </w:tr>
      <w:tr w:rsidR="005551A8" w:rsidRPr="00324B1D" w:rsidTr="0036418F">
        <w:trPr>
          <w:trHeight w:val="374"/>
        </w:trPr>
        <w:tc>
          <w:tcPr>
            <w:tcW w:w="2660" w:type="dxa"/>
            <w:gridSpan w:val="2"/>
            <w:vAlign w:val="center"/>
          </w:tcPr>
          <w:p w:rsidR="005551A8" w:rsidRPr="00324B1D" w:rsidRDefault="005551A8" w:rsidP="0036418F">
            <w:pPr>
              <w:adjustRightInd w:val="0"/>
              <w:snapToGrid w:val="0"/>
              <w:jc w:val="left"/>
              <w:rPr>
                <w:rFonts w:ascii="仿宋" w:eastAsia="仿宋" w:hAnsi="仿宋"/>
                <w:color w:val="000000"/>
                <w:sz w:val="28"/>
                <w:szCs w:val="28"/>
              </w:rPr>
            </w:pPr>
            <w:r w:rsidRPr="00324B1D">
              <w:rPr>
                <w:rFonts w:ascii="仿宋" w:eastAsia="仿宋" w:hAnsi="仿宋" w:hint="eastAsia"/>
                <w:color w:val="000000"/>
                <w:sz w:val="28"/>
                <w:szCs w:val="28"/>
              </w:rPr>
              <w:t>课外素质教育</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10</w:t>
            </w: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10</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刚性要求</w:t>
            </w:r>
          </w:p>
        </w:tc>
      </w:tr>
      <w:tr w:rsidR="005551A8" w:rsidRPr="00324B1D" w:rsidTr="0036418F">
        <w:trPr>
          <w:trHeight w:val="374"/>
        </w:trPr>
        <w:tc>
          <w:tcPr>
            <w:tcW w:w="2660" w:type="dxa"/>
            <w:gridSpan w:val="2"/>
            <w:vAlign w:val="center"/>
          </w:tcPr>
          <w:p w:rsidR="005551A8" w:rsidRPr="00324B1D" w:rsidRDefault="005551A8" w:rsidP="0036418F">
            <w:pPr>
              <w:adjustRightInd w:val="0"/>
              <w:snapToGrid w:val="0"/>
              <w:jc w:val="left"/>
              <w:rPr>
                <w:rFonts w:ascii="仿宋" w:eastAsia="仿宋" w:hAnsi="仿宋"/>
                <w:color w:val="000000"/>
                <w:sz w:val="28"/>
                <w:szCs w:val="28"/>
              </w:rPr>
            </w:pPr>
            <w:r w:rsidRPr="00324B1D">
              <w:rPr>
                <w:rFonts w:ascii="仿宋" w:eastAsia="仿宋" w:hAnsi="仿宋" w:hint="eastAsia"/>
                <w:color w:val="000000"/>
                <w:sz w:val="28"/>
                <w:szCs w:val="28"/>
              </w:rPr>
              <w:t>实践教学</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15</w:t>
            </w:r>
          </w:p>
        </w:tc>
        <w:tc>
          <w:tcPr>
            <w:tcW w:w="993"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必修</w:t>
            </w:r>
          </w:p>
        </w:tc>
        <w:tc>
          <w:tcPr>
            <w:tcW w:w="85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15</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刚性要求</w:t>
            </w:r>
          </w:p>
        </w:tc>
      </w:tr>
      <w:tr w:rsidR="005551A8" w:rsidRPr="00324B1D" w:rsidTr="0036418F">
        <w:trPr>
          <w:trHeight w:val="374"/>
        </w:trPr>
        <w:tc>
          <w:tcPr>
            <w:tcW w:w="2660" w:type="dxa"/>
            <w:gridSpan w:val="2"/>
            <w:vAlign w:val="center"/>
          </w:tcPr>
          <w:p w:rsidR="005551A8" w:rsidRPr="00324B1D" w:rsidRDefault="005551A8" w:rsidP="0036418F">
            <w:pPr>
              <w:adjustRightInd w:val="0"/>
              <w:snapToGrid w:val="0"/>
              <w:jc w:val="left"/>
              <w:rPr>
                <w:rFonts w:ascii="仿宋" w:eastAsia="仿宋" w:hAnsi="仿宋"/>
                <w:b/>
                <w:color w:val="000000"/>
                <w:sz w:val="28"/>
                <w:szCs w:val="28"/>
              </w:rPr>
            </w:pPr>
            <w:r w:rsidRPr="00324B1D">
              <w:rPr>
                <w:rFonts w:ascii="仿宋" w:eastAsia="仿宋" w:hAnsi="仿宋" w:hint="eastAsia"/>
                <w:b/>
                <w:color w:val="000000"/>
                <w:sz w:val="28"/>
                <w:szCs w:val="28"/>
              </w:rPr>
              <w:t>总学分合计</w:t>
            </w:r>
          </w:p>
        </w:tc>
        <w:tc>
          <w:tcPr>
            <w:tcW w:w="2693" w:type="dxa"/>
            <w:gridSpan w:val="3"/>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155</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最大值</w:t>
            </w:r>
          </w:p>
        </w:tc>
      </w:tr>
      <w:tr w:rsidR="005551A8" w:rsidRPr="00324B1D" w:rsidTr="0036418F">
        <w:trPr>
          <w:trHeight w:val="374"/>
        </w:trPr>
        <w:tc>
          <w:tcPr>
            <w:tcW w:w="2660" w:type="dxa"/>
            <w:gridSpan w:val="2"/>
            <w:vAlign w:val="center"/>
          </w:tcPr>
          <w:p w:rsidR="005551A8" w:rsidRPr="00324B1D" w:rsidRDefault="005551A8" w:rsidP="0036418F">
            <w:pPr>
              <w:adjustRightInd w:val="0"/>
              <w:snapToGrid w:val="0"/>
              <w:jc w:val="left"/>
              <w:rPr>
                <w:rFonts w:ascii="仿宋" w:eastAsia="仿宋" w:hAnsi="仿宋"/>
                <w:b/>
                <w:color w:val="000000"/>
                <w:sz w:val="28"/>
                <w:szCs w:val="28"/>
              </w:rPr>
            </w:pPr>
            <w:r w:rsidRPr="00324B1D">
              <w:rPr>
                <w:rFonts w:ascii="仿宋" w:eastAsia="仿宋" w:hAnsi="仿宋" w:hint="eastAsia"/>
                <w:b/>
                <w:color w:val="000000"/>
                <w:sz w:val="28"/>
                <w:szCs w:val="28"/>
              </w:rPr>
              <w:t>其中课内学分</w:t>
            </w:r>
          </w:p>
        </w:tc>
        <w:tc>
          <w:tcPr>
            <w:tcW w:w="2693" w:type="dxa"/>
            <w:gridSpan w:val="3"/>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color w:val="000000"/>
                <w:sz w:val="28"/>
                <w:szCs w:val="28"/>
              </w:rPr>
              <w:t>125</w:t>
            </w:r>
          </w:p>
        </w:tc>
        <w:tc>
          <w:tcPr>
            <w:tcW w:w="2410" w:type="dxa"/>
            <w:vAlign w:val="center"/>
          </w:tcPr>
          <w:p w:rsidR="005551A8" w:rsidRPr="00324B1D" w:rsidRDefault="005551A8" w:rsidP="0036418F">
            <w:pPr>
              <w:adjustRightInd w:val="0"/>
              <w:snapToGrid w:val="0"/>
              <w:jc w:val="center"/>
              <w:rPr>
                <w:rFonts w:ascii="仿宋" w:eastAsia="仿宋" w:hAnsi="仿宋"/>
                <w:color w:val="000000"/>
                <w:sz w:val="28"/>
                <w:szCs w:val="28"/>
              </w:rPr>
            </w:pPr>
            <w:r w:rsidRPr="00324B1D">
              <w:rPr>
                <w:rFonts w:ascii="仿宋" w:eastAsia="仿宋" w:hAnsi="仿宋" w:hint="eastAsia"/>
                <w:color w:val="000000"/>
                <w:sz w:val="28"/>
                <w:szCs w:val="28"/>
              </w:rPr>
              <w:t>最大值</w:t>
            </w:r>
          </w:p>
        </w:tc>
      </w:tr>
    </w:tbl>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p>
    <w:p w:rsidR="005551A8" w:rsidRDefault="005551A8" w:rsidP="003B67C5">
      <w:pPr>
        <w:spacing w:line="420" w:lineRule="exact"/>
        <w:ind w:firstLine="435"/>
        <w:rPr>
          <w:color w:val="000000"/>
          <w:sz w:val="24"/>
        </w:rPr>
      </w:pPr>
      <w:r w:rsidRPr="0066569E">
        <w:rPr>
          <w:rFonts w:hint="eastAsia"/>
          <w:color w:val="000000"/>
          <w:sz w:val="24"/>
        </w:rPr>
        <w:t>说明：</w:t>
      </w:r>
    </w:p>
    <w:p w:rsidR="005551A8" w:rsidRPr="0066569E" w:rsidRDefault="005551A8" w:rsidP="003B67C5">
      <w:pPr>
        <w:spacing w:line="420" w:lineRule="exact"/>
        <w:ind w:firstLine="435"/>
        <w:rPr>
          <w:color w:val="000000"/>
          <w:sz w:val="24"/>
        </w:rPr>
      </w:pPr>
      <w:r w:rsidRPr="0066569E">
        <w:rPr>
          <w:rFonts w:hint="eastAsia"/>
          <w:color w:val="000000"/>
          <w:sz w:val="24"/>
        </w:rPr>
        <w:t>公共课中的“</w:t>
      </w:r>
      <w:r w:rsidRPr="0066569E">
        <w:rPr>
          <w:color w:val="000000"/>
          <w:sz w:val="24"/>
        </w:rPr>
        <w:t>+5</w:t>
      </w:r>
      <w:r w:rsidRPr="0066569E">
        <w:rPr>
          <w:rFonts w:hint="eastAsia"/>
          <w:color w:val="000000"/>
          <w:sz w:val="24"/>
        </w:rPr>
        <w:t>”学分为思想政治理论课课外实践</w:t>
      </w:r>
      <w:r w:rsidRPr="0066569E">
        <w:rPr>
          <w:color w:val="000000"/>
          <w:sz w:val="24"/>
        </w:rPr>
        <w:t>4</w:t>
      </w:r>
      <w:r w:rsidRPr="0066569E">
        <w:rPr>
          <w:rFonts w:hint="eastAsia"/>
          <w:color w:val="000000"/>
          <w:sz w:val="24"/>
        </w:rPr>
        <w:t>学分和军事理论课的课外实践</w:t>
      </w:r>
      <w:r w:rsidRPr="0066569E">
        <w:rPr>
          <w:color w:val="000000"/>
          <w:sz w:val="24"/>
        </w:rPr>
        <w:t>1</w:t>
      </w:r>
      <w:r w:rsidRPr="0066569E">
        <w:rPr>
          <w:rFonts w:hint="eastAsia"/>
          <w:color w:val="000000"/>
          <w:sz w:val="24"/>
        </w:rPr>
        <w:t>学分。</w:t>
      </w:r>
    </w:p>
    <w:p w:rsidR="005551A8" w:rsidRPr="003B67C5" w:rsidRDefault="005551A8"/>
    <w:p w:rsidR="005551A8" w:rsidRDefault="005551A8"/>
    <w:p w:rsidR="005551A8" w:rsidRDefault="005551A8"/>
    <w:p w:rsidR="005551A8" w:rsidRDefault="005551A8"/>
    <w:p w:rsidR="005551A8" w:rsidRDefault="005551A8"/>
    <w:p w:rsidR="005551A8" w:rsidRDefault="005551A8"/>
    <w:p w:rsidR="005551A8" w:rsidRDefault="005551A8"/>
    <w:tbl>
      <w:tblPr>
        <w:tblW w:w="5000" w:type="pct"/>
        <w:jc w:val="center"/>
        <w:tblCellSpacing w:w="0" w:type="dxa"/>
        <w:tblCellMar>
          <w:left w:w="0" w:type="dxa"/>
          <w:right w:w="0" w:type="dxa"/>
        </w:tblCellMar>
        <w:tblLook w:val="00A0"/>
      </w:tblPr>
      <w:tblGrid>
        <w:gridCol w:w="10466"/>
      </w:tblGrid>
      <w:tr w:rsidR="005551A8" w:rsidRPr="00324B1D" w:rsidTr="003B67C5">
        <w:trPr>
          <w:trHeight w:val="420"/>
          <w:tblCellSpacing w:w="0" w:type="dxa"/>
          <w:jc w:val="center"/>
        </w:trPr>
        <w:tc>
          <w:tcPr>
            <w:tcW w:w="0" w:type="auto"/>
            <w:vAlign w:val="center"/>
          </w:tcPr>
          <w:p w:rsidR="005551A8" w:rsidRPr="003B67C5" w:rsidRDefault="005551A8" w:rsidP="003B67C5">
            <w:pPr>
              <w:widowControl/>
              <w:jc w:val="left"/>
              <w:rPr>
                <w:rFonts w:ascii="微软雅黑" w:eastAsia="微软雅黑" w:hAnsi="微软雅黑" w:cs="宋体"/>
                <w:b/>
                <w:bCs/>
                <w:kern w:val="0"/>
                <w:sz w:val="24"/>
                <w:szCs w:val="24"/>
              </w:rPr>
            </w:pPr>
            <w:r>
              <w:rPr>
                <w:rFonts w:ascii="微软雅黑" w:eastAsia="微软雅黑" w:hAnsi="微软雅黑" w:cs="宋体" w:hint="eastAsia"/>
                <w:b/>
                <w:bCs/>
                <w:kern w:val="0"/>
                <w:sz w:val="24"/>
                <w:szCs w:val="24"/>
              </w:rPr>
              <w:t>六</w:t>
            </w:r>
            <w:r w:rsidRPr="003B67C5">
              <w:rPr>
                <w:rFonts w:ascii="微软雅黑" w:eastAsia="微软雅黑" w:hAnsi="微软雅黑" w:cs="宋体" w:hint="eastAsia"/>
                <w:b/>
                <w:bCs/>
                <w:kern w:val="0"/>
                <w:sz w:val="24"/>
                <w:szCs w:val="24"/>
              </w:rPr>
              <w:t>、全程教学计划表</w:t>
            </w:r>
          </w:p>
          <w:p w:rsidR="005551A8" w:rsidRPr="003B67C5" w:rsidRDefault="005551A8" w:rsidP="003B67C5">
            <w:pPr>
              <w:widowControl/>
              <w:jc w:val="center"/>
              <w:rPr>
                <w:rFonts w:ascii="微软雅黑" w:eastAsia="微软雅黑" w:hAnsi="微软雅黑" w:cs="宋体"/>
                <w:b/>
                <w:bCs/>
                <w:kern w:val="0"/>
                <w:szCs w:val="21"/>
              </w:rPr>
            </w:pPr>
            <w:r w:rsidRPr="003B67C5">
              <w:rPr>
                <w:rFonts w:ascii="微软雅黑" w:eastAsia="微软雅黑" w:hAnsi="微软雅黑" w:cs="宋体" w:hint="eastAsia"/>
                <w:b/>
                <w:bCs/>
                <w:kern w:val="0"/>
                <w:szCs w:val="21"/>
              </w:rPr>
              <w:t>全程教学计划表</w:t>
            </w:r>
          </w:p>
        </w:tc>
      </w:tr>
      <w:tr w:rsidR="005551A8" w:rsidRPr="00324B1D" w:rsidTr="003B67C5">
        <w:trPr>
          <w:trHeight w:val="420"/>
          <w:tblCellSpacing w:w="0" w:type="dxa"/>
          <w:jc w:val="center"/>
        </w:trPr>
        <w:tc>
          <w:tcPr>
            <w:tcW w:w="0" w:type="auto"/>
            <w:vAlign w:val="center"/>
          </w:tcPr>
          <w:tbl>
            <w:tblPr>
              <w:tblW w:w="475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89"/>
              <w:gridCol w:w="211"/>
              <w:gridCol w:w="469"/>
              <w:gridCol w:w="1457"/>
              <w:gridCol w:w="318"/>
              <w:gridCol w:w="575"/>
              <w:gridCol w:w="587"/>
              <w:gridCol w:w="256"/>
              <w:gridCol w:w="452"/>
              <w:gridCol w:w="902"/>
              <w:gridCol w:w="1560"/>
              <w:gridCol w:w="2526"/>
              <w:gridCol w:w="40"/>
            </w:tblGrid>
            <w:tr w:rsidR="005551A8" w:rsidRPr="00324B1D" w:rsidTr="007158AA">
              <w:trPr>
                <w:gridAfter w:val="1"/>
                <w:wAfter w:w="10" w:type="pct"/>
                <w:trHeight w:val="420"/>
                <w:tblCellSpacing w:w="0" w:type="dxa"/>
                <w:jc w:val="center"/>
              </w:trPr>
              <w:tc>
                <w:tcPr>
                  <w:tcW w:w="297"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体系</w:t>
                  </w:r>
                </w:p>
              </w:tc>
              <w:tc>
                <w:tcPr>
                  <w:tcW w:w="107"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类别</w:t>
                  </w:r>
                </w:p>
              </w:tc>
              <w:tc>
                <w:tcPr>
                  <w:tcW w:w="237"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课号</w:t>
                  </w:r>
                </w:p>
              </w:tc>
              <w:tc>
                <w:tcPr>
                  <w:tcW w:w="734"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课程名称</w:t>
                  </w:r>
                </w:p>
              </w:tc>
              <w:tc>
                <w:tcPr>
                  <w:tcW w:w="161"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开课学期</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学分</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学时分类</w:t>
                  </w:r>
                </w:p>
              </w:tc>
              <w:tc>
                <w:tcPr>
                  <w:tcW w:w="454"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先修条件</w:t>
                  </w:r>
                </w:p>
              </w:tc>
              <w:tc>
                <w:tcPr>
                  <w:tcW w:w="785"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9D77B1">
                    <w:rPr>
                      <w:rFonts w:ascii="微软雅黑" w:eastAsia="微软雅黑" w:hAnsi="微软雅黑" w:cs="宋体" w:hint="eastAsia"/>
                      <w:kern w:val="0"/>
                      <w:sz w:val="18"/>
                      <w:szCs w:val="18"/>
                      <w:highlight w:val="yellow"/>
                    </w:rPr>
                    <w:t>适用专业方向</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开课学院</w:t>
                  </w:r>
                </w:p>
              </w:tc>
            </w:tr>
            <w:tr w:rsidR="005551A8" w:rsidRPr="00324B1D" w:rsidTr="007158AA">
              <w:trPr>
                <w:gridAfter w:val="1"/>
                <w:wAfter w:w="10" w:type="pct"/>
                <w:trHeight w:val="42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讲课学时</w:t>
                  </w:r>
                </w:p>
              </w:tc>
              <w:tc>
                <w:tcPr>
                  <w:tcW w:w="13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实验学时</w:t>
                  </w:r>
                </w:p>
              </w:tc>
              <w:tc>
                <w:tcPr>
                  <w:tcW w:w="22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课外学时</w:t>
                  </w:r>
                </w:p>
              </w:tc>
              <w:tc>
                <w:tcPr>
                  <w:tcW w:w="454" w:type="pct"/>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785" w:type="pct"/>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c>
                <w:tcPr>
                  <w:tcW w:w="1271" w:type="pct"/>
                  <w:vMerge/>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gridAfter w:val="1"/>
                <w:wAfter w:w="10" w:type="pct"/>
                <w:trHeight w:val="420"/>
                <w:tblCellSpacing w:w="0" w:type="dxa"/>
                <w:jc w:val="center"/>
              </w:trPr>
              <w:tc>
                <w:tcPr>
                  <w:tcW w:w="29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01</w:t>
                  </w:r>
                  <w:r w:rsidRPr="003B67C5">
                    <w:rPr>
                      <w:rFonts w:ascii="微软雅黑" w:eastAsia="微软雅黑" w:hAnsi="微软雅黑" w:cs="宋体" w:hint="eastAsia"/>
                      <w:kern w:val="0"/>
                      <w:sz w:val="18"/>
                      <w:szCs w:val="18"/>
                    </w:rPr>
                    <w:t>公共必修课</w:t>
                  </w:r>
                  <w:r w:rsidRPr="003B67C5">
                    <w:rPr>
                      <w:rFonts w:ascii="微软雅黑" w:eastAsia="微软雅黑" w:hAnsi="微软雅黑" w:cs="宋体"/>
                      <w:kern w:val="0"/>
                      <w:sz w:val="18"/>
                      <w:szCs w:val="18"/>
                    </w:rPr>
                    <w:t> </w:t>
                  </w:r>
                </w:p>
              </w:tc>
              <w:tc>
                <w:tcPr>
                  <w:tcW w:w="4693" w:type="pct"/>
                  <w:gridSpan w:val="11"/>
                  <w:tcBorders>
                    <w:top w:val="single" w:sz="4" w:space="0" w:color="auto"/>
                    <w:left w:val="single" w:sz="4" w:space="0" w:color="auto"/>
                    <w:bottom w:val="single" w:sz="4" w:space="0" w:color="auto"/>
                    <w:right w:val="single" w:sz="4" w:space="0" w:color="auto"/>
                  </w:tcBorders>
                  <w:vAlign w:val="center"/>
                </w:tcPr>
                <w:tbl>
                  <w:tblPr>
                    <w:tblW w:w="9033" w:type="dxa"/>
                    <w:jc w:val="center"/>
                    <w:tblCellSpacing w:w="0" w:type="dxa"/>
                    <w:tblBorders>
                      <w:top w:val="single" w:sz="6" w:space="0" w:color="D2D2D2"/>
                      <w:left w:val="single" w:sz="6" w:space="0" w:color="D2D2D2"/>
                    </w:tblBorders>
                    <w:tblCellMar>
                      <w:left w:w="0" w:type="dxa"/>
                      <w:right w:w="0" w:type="dxa"/>
                    </w:tblCellMar>
                    <w:tblLook w:val="00A0"/>
                  </w:tblPr>
                  <w:tblGrid>
                    <w:gridCol w:w="265"/>
                    <w:gridCol w:w="921"/>
                    <w:gridCol w:w="1198"/>
                    <w:gridCol w:w="323"/>
                    <w:gridCol w:w="323"/>
                    <w:gridCol w:w="491"/>
                    <w:gridCol w:w="173"/>
                    <w:gridCol w:w="387"/>
                    <w:gridCol w:w="983"/>
                    <w:gridCol w:w="1563"/>
                    <w:gridCol w:w="2406"/>
                  </w:tblGrid>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B0900650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计算机应用基础</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信息与安全工程学院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B0901000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数据库及其应用</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信息与安全工程学院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B1100063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德语（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B1100073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德语（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德语（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B1100083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德语（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德语（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B1100093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俄语（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B1100103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俄语（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俄语（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B1100113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俄语（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俄语（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B1100133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法语（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B1100143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法语（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法语（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B1100153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法语（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法语（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B1100753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日语（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B1100763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日语（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日语（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B1100773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日语（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日语（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B1101823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西班牙语（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B1101833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西班牙语（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西班牙语（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B1101843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西班牙语（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西班牙语（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B1500010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公共体育（</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体育部</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B1500020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公共体育（</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体育部</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B1500030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体育专项（</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体育部</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B1500040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体育专项（</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体育部</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B2090020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军事理论</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学生工作部、人武部、学生资助管理中心</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B2400010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马克思主义基本原理概论</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B2400020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毛泽东思想和中国特色社会主义理论体系概论（上）</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B2400032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毛泽东思想和中国特色社会主义理论体系概论（下）</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192</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B2400040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思想道德修养与法律基础</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B2400053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中国近现代史纲要</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B2490010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形势与政策（</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1,2 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0.5 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B2490020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形势与政策（</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3,4 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0.5 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B2490030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形势与政策（</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5,6 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0.5 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5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B2490040 </w:t>
                        </w:r>
                      </w:p>
                    </w:tc>
                    <w:tc>
                      <w:tcPr>
                        <w:tcW w:w="66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形势与政策（</w:t>
                        </w:r>
                        <w:r w:rsidRPr="003B67C5">
                          <w:rPr>
                            <w:rFonts w:ascii="微软雅黑" w:eastAsia="微软雅黑" w:hAnsi="微软雅黑" w:cs="宋体"/>
                            <w:kern w:val="0"/>
                            <w:sz w:val="18"/>
                            <w:szCs w:val="18"/>
                          </w:rPr>
                          <w:t>4</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7,8 </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0.5 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马克思主义学院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98" w:type="pct"/>
                        <w:gridSpan w:val="4"/>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小计</w:t>
                        </w:r>
                      </w:p>
                    </w:tc>
                    <w:tc>
                      <w:tcPr>
                        <w:tcW w:w="17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70 </w:t>
                        </w:r>
                      </w:p>
                    </w:tc>
                    <w:tc>
                      <w:tcPr>
                        <w:tcW w:w="27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1264 </w:t>
                        </w:r>
                      </w:p>
                    </w:tc>
                    <w:tc>
                      <w:tcPr>
                        <w:tcW w:w="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21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112 </w:t>
                        </w:r>
                      </w:p>
                    </w:tc>
                    <w:tc>
                      <w:tcPr>
                        <w:tcW w:w="54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86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33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r>
                </w:tbl>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01</w:t>
                  </w:r>
                  <w:r w:rsidRPr="003B67C5">
                    <w:rPr>
                      <w:rFonts w:ascii="微软雅黑" w:eastAsia="微软雅黑" w:hAnsi="微软雅黑" w:cs="宋体" w:hint="eastAsia"/>
                      <w:kern w:val="0"/>
                      <w:sz w:val="18"/>
                      <w:szCs w:val="18"/>
                    </w:rPr>
                    <w:t>公共必修课合计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1264 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112 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r w:rsidR="005551A8" w:rsidRPr="00324B1D" w:rsidTr="007158AA">
              <w:trPr>
                <w:gridAfter w:val="1"/>
                <w:wAfter w:w="10" w:type="pct"/>
                <w:trHeight w:val="420"/>
                <w:tblCellSpacing w:w="0" w:type="dxa"/>
                <w:jc w:val="center"/>
              </w:trPr>
              <w:tc>
                <w:tcPr>
                  <w:tcW w:w="4990" w:type="pct"/>
                  <w:gridSpan w:val="12"/>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r w:rsidRPr="003B67C5">
                    <w:rPr>
                      <w:rFonts w:ascii="微软雅黑" w:eastAsia="微软雅黑" w:hAnsi="微软雅黑" w:cs="宋体"/>
                      <w:kern w:val="0"/>
                      <w:sz w:val="18"/>
                      <w:szCs w:val="18"/>
                    </w:rPr>
                    <w:t>01</w:t>
                  </w:r>
                  <w:r w:rsidRPr="003B67C5">
                    <w:rPr>
                      <w:rFonts w:ascii="微软雅黑" w:eastAsia="微软雅黑" w:hAnsi="微软雅黑" w:cs="宋体" w:hint="eastAsia"/>
                      <w:kern w:val="0"/>
                      <w:sz w:val="18"/>
                      <w:szCs w:val="18"/>
                    </w:rPr>
                    <w:t>公共必修课学分要求：</w:t>
                  </w:r>
                  <w:r w:rsidRPr="003B67C5">
                    <w:rPr>
                      <w:rFonts w:ascii="微软雅黑" w:eastAsia="微软雅黑" w:hAnsi="微软雅黑" w:cs="宋体"/>
                      <w:kern w:val="0"/>
                      <w:sz w:val="18"/>
                      <w:szCs w:val="18"/>
                    </w:rPr>
                    <w:t>34 </w:t>
                  </w:r>
                  <w:r w:rsidRPr="003B67C5">
                    <w:rPr>
                      <w:rFonts w:ascii="微软雅黑" w:eastAsia="微软雅黑" w:hAnsi="微软雅黑" w:cs="宋体" w:hint="eastAsia"/>
                      <w:kern w:val="0"/>
                      <w:sz w:val="18"/>
                      <w:szCs w:val="18"/>
                    </w:rPr>
                    <w:t>学分</w:t>
                  </w:r>
                </w:p>
              </w:tc>
            </w:tr>
            <w:tr w:rsidR="005551A8" w:rsidRPr="00324B1D" w:rsidTr="007158AA">
              <w:trPr>
                <w:gridAfter w:val="1"/>
                <w:wAfter w:w="10" w:type="pct"/>
                <w:trHeight w:val="420"/>
                <w:tblCellSpacing w:w="0" w:type="dxa"/>
                <w:jc w:val="center"/>
              </w:trPr>
              <w:tc>
                <w:tcPr>
                  <w:tcW w:w="29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11</w:t>
                  </w:r>
                  <w:r w:rsidRPr="003B67C5">
                    <w:rPr>
                      <w:rFonts w:ascii="微软雅黑" w:eastAsia="微软雅黑" w:hAnsi="微软雅黑" w:cs="宋体" w:hint="eastAsia"/>
                      <w:kern w:val="0"/>
                      <w:sz w:val="18"/>
                      <w:szCs w:val="18"/>
                    </w:rPr>
                    <w:t>专业类平台必修课</w:t>
                  </w:r>
                  <w:r w:rsidRPr="003B67C5">
                    <w:rPr>
                      <w:rFonts w:ascii="微软雅黑" w:eastAsia="微软雅黑" w:hAnsi="微软雅黑" w:cs="宋体"/>
                      <w:kern w:val="0"/>
                      <w:sz w:val="18"/>
                      <w:szCs w:val="18"/>
                    </w:rPr>
                    <w:t> </w:t>
                  </w:r>
                </w:p>
              </w:tc>
              <w:tc>
                <w:tcPr>
                  <w:tcW w:w="4693" w:type="pct"/>
                  <w:gridSpan w:val="11"/>
                  <w:tcBorders>
                    <w:top w:val="single" w:sz="4" w:space="0" w:color="auto"/>
                    <w:left w:val="single" w:sz="4" w:space="0" w:color="auto"/>
                    <w:bottom w:val="single" w:sz="4" w:space="0" w:color="auto"/>
                    <w:right w:val="single" w:sz="4" w:space="0" w:color="auto"/>
                  </w:tcBorders>
                  <w:vAlign w:val="center"/>
                </w:tcPr>
                <w:tbl>
                  <w:tblPr>
                    <w:tblW w:w="5000" w:type="pct"/>
                    <w:jc w:val="center"/>
                    <w:tblCellSpacing w:w="0" w:type="dxa"/>
                    <w:tblBorders>
                      <w:top w:val="single" w:sz="6" w:space="0" w:color="D2D2D2"/>
                      <w:left w:val="single" w:sz="6" w:space="0" w:color="D2D2D2"/>
                    </w:tblBorders>
                    <w:tblCellMar>
                      <w:left w:w="0" w:type="dxa"/>
                      <w:right w:w="0" w:type="dxa"/>
                    </w:tblCellMar>
                    <w:tblLook w:val="00A0"/>
                  </w:tblPr>
                  <w:tblGrid>
                    <w:gridCol w:w="273"/>
                    <w:gridCol w:w="919"/>
                    <w:gridCol w:w="2112"/>
                    <w:gridCol w:w="566"/>
                    <w:gridCol w:w="280"/>
                    <w:gridCol w:w="464"/>
                    <w:gridCol w:w="468"/>
                    <w:gridCol w:w="468"/>
                    <w:gridCol w:w="1244"/>
                    <w:gridCol w:w="1244"/>
                    <w:gridCol w:w="1242"/>
                  </w:tblGrid>
                  <w:tr w:rsidR="005551A8" w:rsidRPr="00324B1D" w:rsidTr="007158AA">
                    <w:trPr>
                      <w:trHeight w:val="420"/>
                      <w:tblCellSpacing w:w="0" w:type="dxa"/>
                      <w:jc w:val="center"/>
                    </w:trPr>
                    <w:tc>
                      <w:tcPr>
                        <w:tcW w:w="147" w:type="pct"/>
                        <w:tcBorders>
                          <w:top w:val="single" w:sz="6" w:space="0" w:color="D2D2D2"/>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B1100620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B1100634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B1100644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912CD">
                          <w:rPr>
                            <w:rFonts w:ascii="微软雅黑" w:eastAsia="微软雅黑" w:hAnsi="微软雅黑" w:cs="宋体" w:hint="eastAsia"/>
                            <w:kern w:val="0"/>
                            <w:sz w:val="18"/>
                            <w:szCs w:val="18"/>
                          </w:rPr>
                          <w:t>英语</w:t>
                        </w:r>
                        <w:r w:rsidRPr="003912CD">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912CD">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B1100654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4</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基础英语（</w:t>
                        </w:r>
                        <w:r w:rsidRPr="003B67C5">
                          <w:rPr>
                            <w:rFonts w:ascii="微软雅黑" w:eastAsia="微软雅黑" w:hAnsi="微软雅黑" w:cs="宋体"/>
                            <w:kern w:val="0"/>
                            <w:sz w:val="18"/>
                            <w:szCs w:val="18"/>
                          </w:rPr>
                          <w:t>3</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商务英语写作</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综合商务英语</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B1103460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批判性思维与英文创新写作</w:t>
                        </w:r>
                        <w:r w:rsidRPr="003B67C5">
                          <w:rPr>
                            <w:rFonts w:ascii="微软雅黑" w:eastAsia="微软雅黑" w:hAnsi="微软雅黑" w:cs="宋体"/>
                            <w:kern w:val="0"/>
                            <w:sz w:val="18"/>
                            <w:szCs w:val="18"/>
                          </w:rPr>
                          <w:t>1 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912CD">
                          <w:rPr>
                            <w:rFonts w:ascii="微软雅黑" w:eastAsia="微软雅黑" w:hAnsi="微软雅黑" w:cs="宋体" w:hint="eastAsia"/>
                            <w:kern w:val="0"/>
                            <w:sz w:val="18"/>
                            <w:szCs w:val="18"/>
                          </w:rPr>
                          <w:t>英语</w:t>
                        </w:r>
                        <w:r w:rsidRPr="003912CD">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912CD">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B1103470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批判性思维与英文创新写作</w:t>
                        </w:r>
                        <w:r w:rsidRPr="003B67C5">
                          <w:rPr>
                            <w:rFonts w:ascii="微软雅黑" w:eastAsia="微软雅黑" w:hAnsi="微软雅黑" w:cs="宋体"/>
                            <w:kern w:val="0"/>
                            <w:sz w:val="18"/>
                            <w:szCs w:val="18"/>
                          </w:rPr>
                          <w:t>2 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批判性思维与英文创新写作</w:t>
                        </w:r>
                        <w:r w:rsidRPr="003B67C5">
                          <w:rPr>
                            <w:rFonts w:ascii="微软雅黑" w:eastAsia="微软雅黑" w:hAnsi="微软雅黑" w:cs="宋体"/>
                            <w:kern w:val="0"/>
                            <w:sz w:val="18"/>
                            <w:szCs w:val="18"/>
                          </w:rPr>
                          <w:t>1 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B1103530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英语口语交际</w:t>
                        </w:r>
                        <w:r w:rsidRPr="003B67C5">
                          <w:rPr>
                            <w:rFonts w:ascii="微软雅黑" w:eastAsia="微软雅黑" w:hAnsi="微软雅黑" w:cs="宋体"/>
                            <w:kern w:val="0"/>
                            <w:sz w:val="18"/>
                            <w:szCs w:val="18"/>
                          </w:rPr>
                          <w:t>1 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B1103540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英语口语交际</w:t>
                        </w:r>
                        <w:r w:rsidRPr="003B67C5">
                          <w:rPr>
                            <w:rFonts w:ascii="微软雅黑" w:eastAsia="微软雅黑" w:hAnsi="微软雅黑" w:cs="宋体"/>
                            <w:kern w:val="0"/>
                            <w:sz w:val="18"/>
                            <w:szCs w:val="18"/>
                          </w:rPr>
                          <w:t>2 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英语口语交际</w:t>
                        </w:r>
                        <w:r w:rsidRPr="003B67C5">
                          <w:rPr>
                            <w:rFonts w:ascii="微软雅黑" w:eastAsia="微软雅黑" w:hAnsi="微软雅黑" w:cs="宋体"/>
                            <w:kern w:val="0"/>
                            <w:sz w:val="18"/>
                            <w:szCs w:val="18"/>
                          </w:rPr>
                          <w:t>1 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B1103550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英语批判性阅读策略与技巧</w:t>
                        </w:r>
                        <w:r w:rsidRPr="003B67C5">
                          <w:rPr>
                            <w:rFonts w:ascii="微软雅黑" w:eastAsia="微软雅黑" w:hAnsi="微软雅黑" w:cs="宋体"/>
                            <w:kern w:val="0"/>
                            <w:sz w:val="18"/>
                            <w:szCs w:val="18"/>
                          </w:rPr>
                          <w:t>1 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B1103560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英语批判性阅读策略与技巧</w:t>
                        </w:r>
                        <w:r w:rsidRPr="003B67C5">
                          <w:rPr>
                            <w:rFonts w:ascii="微软雅黑" w:eastAsia="微软雅黑" w:hAnsi="微软雅黑" w:cs="宋体"/>
                            <w:kern w:val="0"/>
                            <w:sz w:val="18"/>
                            <w:szCs w:val="18"/>
                          </w:rPr>
                          <w:t>2 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英语批判性阅读策略与技巧</w:t>
                        </w:r>
                        <w:r w:rsidRPr="003B67C5">
                          <w:rPr>
                            <w:rFonts w:ascii="微软雅黑" w:eastAsia="微软雅黑" w:hAnsi="微软雅黑" w:cs="宋体"/>
                            <w:kern w:val="0"/>
                            <w:sz w:val="18"/>
                            <w:szCs w:val="18"/>
                          </w:rPr>
                          <w:t>1 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B1103570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英语听力与经典诵读</w:t>
                        </w:r>
                        <w:r w:rsidRPr="003B67C5">
                          <w:rPr>
                            <w:rFonts w:ascii="微软雅黑" w:eastAsia="微软雅黑" w:hAnsi="微软雅黑" w:cs="宋体"/>
                            <w:kern w:val="0"/>
                            <w:sz w:val="18"/>
                            <w:szCs w:val="18"/>
                          </w:rPr>
                          <w:t>1 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B1103580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英语听力与经典诵读</w:t>
                        </w:r>
                        <w:r w:rsidRPr="003B67C5">
                          <w:rPr>
                            <w:rFonts w:ascii="微软雅黑" w:eastAsia="微软雅黑" w:hAnsi="微软雅黑" w:cs="宋体"/>
                            <w:kern w:val="0"/>
                            <w:sz w:val="18"/>
                            <w:szCs w:val="18"/>
                          </w:rPr>
                          <w:t>2 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英语听力与经典诵读</w:t>
                        </w:r>
                        <w:r w:rsidRPr="003B67C5">
                          <w:rPr>
                            <w:rFonts w:ascii="微软雅黑" w:eastAsia="微软雅黑" w:hAnsi="微软雅黑" w:cs="宋体"/>
                            <w:kern w:val="0"/>
                            <w:sz w:val="18"/>
                            <w:szCs w:val="18"/>
                          </w:rPr>
                          <w:t>1 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42 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704 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r>
                </w:tbl>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11</w:t>
                  </w:r>
                  <w:r w:rsidRPr="003B67C5">
                    <w:rPr>
                      <w:rFonts w:ascii="微软雅黑" w:eastAsia="微软雅黑" w:hAnsi="微软雅黑" w:cs="宋体" w:hint="eastAsia"/>
                      <w:kern w:val="0"/>
                      <w:sz w:val="18"/>
                      <w:szCs w:val="18"/>
                    </w:rPr>
                    <w:t>专业类平台必修课合计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42 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704 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r w:rsidR="005551A8" w:rsidRPr="00324B1D" w:rsidTr="007158AA">
              <w:trPr>
                <w:gridAfter w:val="1"/>
                <w:wAfter w:w="10" w:type="pct"/>
                <w:trHeight w:val="420"/>
                <w:tblCellSpacing w:w="0" w:type="dxa"/>
                <w:jc w:val="center"/>
              </w:trPr>
              <w:tc>
                <w:tcPr>
                  <w:tcW w:w="4990" w:type="pct"/>
                  <w:gridSpan w:val="12"/>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r w:rsidRPr="003B67C5">
                    <w:rPr>
                      <w:rFonts w:ascii="微软雅黑" w:eastAsia="微软雅黑" w:hAnsi="微软雅黑" w:cs="宋体"/>
                      <w:kern w:val="0"/>
                      <w:sz w:val="18"/>
                      <w:szCs w:val="18"/>
                    </w:rPr>
                    <w:t>11</w:t>
                  </w:r>
                  <w:r w:rsidRPr="003B67C5">
                    <w:rPr>
                      <w:rFonts w:ascii="微软雅黑" w:eastAsia="微软雅黑" w:hAnsi="微软雅黑" w:cs="宋体" w:hint="eastAsia"/>
                      <w:kern w:val="0"/>
                      <w:sz w:val="18"/>
                      <w:szCs w:val="18"/>
                    </w:rPr>
                    <w:t>专业类平台必修课学分要求：</w:t>
                  </w:r>
                  <w:r w:rsidRPr="003B67C5">
                    <w:rPr>
                      <w:rFonts w:ascii="微软雅黑" w:eastAsia="微软雅黑" w:hAnsi="微软雅黑" w:cs="宋体"/>
                      <w:kern w:val="0"/>
                      <w:sz w:val="18"/>
                      <w:szCs w:val="18"/>
                    </w:rPr>
                    <w:t>30 </w:t>
                  </w:r>
                  <w:r w:rsidRPr="003B67C5">
                    <w:rPr>
                      <w:rFonts w:ascii="微软雅黑" w:eastAsia="微软雅黑" w:hAnsi="微软雅黑" w:cs="宋体" w:hint="eastAsia"/>
                      <w:kern w:val="0"/>
                      <w:sz w:val="18"/>
                      <w:szCs w:val="18"/>
                    </w:rPr>
                    <w:t>学分</w:t>
                  </w:r>
                </w:p>
              </w:tc>
            </w:tr>
            <w:tr w:rsidR="005551A8" w:rsidRPr="00324B1D" w:rsidTr="007158AA">
              <w:trPr>
                <w:gridAfter w:val="1"/>
                <w:wAfter w:w="10" w:type="pct"/>
                <w:trHeight w:val="420"/>
                <w:tblCellSpacing w:w="0" w:type="dxa"/>
                <w:jc w:val="center"/>
              </w:trPr>
              <w:tc>
                <w:tcPr>
                  <w:tcW w:w="29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12</w:t>
                  </w:r>
                  <w:r w:rsidRPr="003B67C5">
                    <w:rPr>
                      <w:rFonts w:ascii="微软雅黑" w:eastAsia="微软雅黑" w:hAnsi="微软雅黑" w:cs="宋体" w:hint="eastAsia"/>
                      <w:kern w:val="0"/>
                      <w:sz w:val="18"/>
                      <w:szCs w:val="18"/>
                    </w:rPr>
                    <w:t>专业类平台选修课</w:t>
                  </w:r>
                  <w:r w:rsidRPr="003B67C5">
                    <w:rPr>
                      <w:rFonts w:ascii="微软雅黑" w:eastAsia="微软雅黑" w:hAnsi="微软雅黑" w:cs="宋体"/>
                      <w:kern w:val="0"/>
                      <w:sz w:val="18"/>
                      <w:szCs w:val="18"/>
                    </w:rPr>
                    <w:t> </w:t>
                  </w:r>
                </w:p>
              </w:tc>
              <w:tc>
                <w:tcPr>
                  <w:tcW w:w="4693" w:type="pct"/>
                  <w:gridSpan w:val="11"/>
                  <w:tcBorders>
                    <w:top w:val="single" w:sz="4" w:space="0" w:color="auto"/>
                    <w:left w:val="single" w:sz="4" w:space="0" w:color="auto"/>
                    <w:bottom w:val="single" w:sz="4" w:space="0" w:color="auto"/>
                    <w:right w:val="single" w:sz="4" w:space="0" w:color="auto"/>
                  </w:tcBorders>
                  <w:vAlign w:val="center"/>
                </w:tcPr>
                <w:tbl>
                  <w:tblPr>
                    <w:tblW w:w="5000" w:type="pct"/>
                    <w:jc w:val="center"/>
                    <w:tblCellSpacing w:w="0" w:type="dxa"/>
                    <w:tblBorders>
                      <w:top w:val="single" w:sz="6" w:space="0" w:color="D2D2D2"/>
                      <w:left w:val="single" w:sz="6" w:space="0" w:color="D2D2D2"/>
                    </w:tblBorders>
                    <w:tblCellMar>
                      <w:left w:w="0" w:type="dxa"/>
                      <w:right w:w="0" w:type="dxa"/>
                    </w:tblCellMar>
                    <w:tblLook w:val="00A0"/>
                  </w:tblPr>
                  <w:tblGrid>
                    <w:gridCol w:w="272"/>
                    <w:gridCol w:w="922"/>
                    <w:gridCol w:w="2113"/>
                    <w:gridCol w:w="566"/>
                    <w:gridCol w:w="280"/>
                    <w:gridCol w:w="464"/>
                    <w:gridCol w:w="468"/>
                    <w:gridCol w:w="468"/>
                    <w:gridCol w:w="1244"/>
                    <w:gridCol w:w="1244"/>
                    <w:gridCol w:w="1242"/>
                  </w:tblGrid>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B1100010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表达技巧</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3</w:t>
                        </w:r>
                        <w:r w:rsidRPr="003B67C5">
                          <w:rPr>
                            <w:rFonts w:ascii="微软雅黑" w:eastAsia="微软雅黑" w:hAnsi="微软雅黑" w:cs="宋体"/>
                            <w:kern w:val="0"/>
                            <w:sz w:val="18"/>
                            <w:szCs w:val="18"/>
                          </w:rPr>
                          <w:t>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912CD">
                          <w:rPr>
                            <w:rFonts w:ascii="微软雅黑" w:eastAsia="微软雅黑" w:hAnsi="微软雅黑" w:cs="宋体" w:hint="eastAsia"/>
                            <w:kern w:val="0"/>
                            <w:sz w:val="18"/>
                            <w:szCs w:val="18"/>
                          </w:rPr>
                          <w:t>英语</w:t>
                        </w:r>
                        <w:r w:rsidRPr="003912CD">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912CD">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B1100402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翻译导论</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4</w:t>
                        </w:r>
                        <w:r w:rsidRPr="003B67C5">
                          <w:rPr>
                            <w:rFonts w:ascii="微软雅黑" w:eastAsia="微软雅黑" w:hAnsi="微软雅黑" w:cs="宋体"/>
                            <w:kern w:val="0"/>
                            <w:sz w:val="18"/>
                            <w:szCs w:val="18"/>
                          </w:rPr>
                          <w:t>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B1101130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英语国家概况</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B1101280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英语学习策略与技巧</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B1101290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7139E1">
                          <w:rPr>
                            <w:rFonts w:ascii="微软雅黑" w:eastAsia="微软雅黑" w:hAnsi="微软雅黑" w:cs="宋体" w:hint="eastAsia"/>
                            <w:kern w:val="0"/>
                            <w:sz w:val="18"/>
                            <w:szCs w:val="18"/>
                          </w:rPr>
                          <w:t>英语语法</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912CD">
                          <w:rPr>
                            <w:rFonts w:ascii="微软雅黑" w:eastAsia="微软雅黑" w:hAnsi="微软雅黑" w:cs="宋体" w:hint="eastAsia"/>
                            <w:kern w:val="0"/>
                            <w:sz w:val="18"/>
                            <w:szCs w:val="18"/>
                          </w:rPr>
                          <w:t>英语批判性阅读策略与技巧</w:t>
                        </w:r>
                        <w:r>
                          <w:rPr>
                            <w:rFonts w:ascii="微软雅黑" w:eastAsia="微软雅黑" w:hAnsi="微软雅黑" w:cs="宋体"/>
                            <w:kern w:val="0"/>
                            <w:sz w:val="18"/>
                            <w:szCs w:val="18"/>
                          </w:rPr>
                          <w:t>3</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商务英语阅读</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B1101980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高级听力与口译</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912CD">
                          <w:rPr>
                            <w:rFonts w:ascii="微软雅黑" w:eastAsia="微软雅黑" w:hAnsi="微软雅黑" w:cs="宋体" w:hint="eastAsia"/>
                            <w:kern w:val="0"/>
                            <w:sz w:val="18"/>
                            <w:szCs w:val="18"/>
                          </w:rPr>
                          <w:t>英语口语交际</w:t>
                        </w:r>
                        <w:r w:rsidRPr="003912CD">
                          <w:rPr>
                            <w:rFonts w:ascii="微软雅黑" w:eastAsia="微软雅黑" w:hAnsi="微软雅黑" w:cs="宋体"/>
                            <w:kern w:val="0"/>
                            <w:sz w:val="18"/>
                            <w:szCs w:val="18"/>
                          </w:rPr>
                          <w:t>3</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商务英语口语</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0D1BEE">
                          <w:rPr>
                            <w:rFonts w:ascii="微软雅黑" w:eastAsia="微软雅黑" w:hAnsi="微软雅黑" w:cs="宋体" w:hint="eastAsia"/>
                            <w:kern w:val="0"/>
                            <w:sz w:val="18"/>
                            <w:szCs w:val="18"/>
                          </w:rPr>
                          <w:t>英语听力与经典诵读</w:t>
                        </w:r>
                        <w:r>
                          <w:rPr>
                            <w:rFonts w:ascii="微软雅黑" w:eastAsia="微软雅黑" w:hAnsi="微软雅黑" w:cs="宋体"/>
                            <w:kern w:val="0"/>
                            <w:sz w:val="18"/>
                            <w:szCs w:val="18"/>
                          </w:rPr>
                          <w:t>3</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商务英语视听</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B1102510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英语散文选读</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B1102520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英语文体学</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B1102590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语言科学引论</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2</w:t>
                        </w:r>
                        <w:r w:rsidRPr="003B67C5">
                          <w:rPr>
                            <w:rFonts w:ascii="微软雅黑" w:eastAsia="微软雅黑" w:hAnsi="微软雅黑" w:cs="宋体"/>
                            <w:kern w:val="0"/>
                            <w:sz w:val="18"/>
                            <w:szCs w:val="18"/>
                          </w:rPr>
                          <w:t>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836829">
                          <w:rPr>
                            <w:rFonts w:ascii="微软雅黑" w:eastAsia="微软雅黑" w:hAnsi="微软雅黑" w:cs="宋体" w:hint="eastAsia"/>
                            <w:kern w:val="0"/>
                            <w:sz w:val="18"/>
                            <w:szCs w:val="18"/>
                          </w:rPr>
                          <w:t>英语</w:t>
                        </w:r>
                        <w:r w:rsidRPr="00836829">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836829">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B1103060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英语文学导论</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5</w:t>
                        </w:r>
                        <w:r w:rsidRPr="003B67C5">
                          <w:rPr>
                            <w:rFonts w:ascii="微软雅黑" w:eastAsia="微软雅黑" w:hAnsi="微软雅黑" w:cs="宋体"/>
                            <w:kern w:val="0"/>
                            <w:sz w:val="18"/>
                            <w:szCs w:val="18"/>
                          </w:rPr>
                          <w:t>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B1103380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7139E1">
                          <w:rPr>
                            <w:rFonts w:ascii="微软雅黑" w:eastAsia="微软雅黑" w:hAnsi="微软雅黑" w:cs="宋体" w:hint="eastAsia"/>
                            <w:kern w:val="0"/>
                            <w:sz w:val="18"/>
                            <w:szCs w:val="18"/>
                          </w:rPr>
                          <w:t>当代英语结构与规则</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B1103390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电影文化与批评</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4</w:t>
                        </w:r>
                        <w:r w:rsidRPr="003B67C5">
                          <w:rPr>
                            <w:rFonts w:ascii="微软雅黑" w:eastAsia="微软雅黑" w:hAnsi="微软雅黑" w:cs="宋体"/>
                            <w:kern w:val="0"/>
                            <w:sz w:val="18"/>
                            <w:szCs w:val="18"/>
                          </w:rPr>
                          <w:t>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B1103440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美国文学选读</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836829">
                          <w:rPr>
                            <w:rFonts w:ascii="微软雅黑" w:eastAsia="微软雅黑" w:hAnsi="微软雅黑" w:cs="宋体"/>
                            <w:kern w:val="0"/>
                            <w:sz w:val="18"/>
                            <w:szCs w:val="18"/>
                          </w:rPr>
                          <w:t>B1102680</w:t>
                        </w: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836829">
                          <w:rPr>
                            <w:rFonts w:ascii="微软雅黑" w:eastAsia="微软雅黑" w:hAnsi="微软雅黑" w:cs="宋体" w:hint="eastAsia"/>
                            <w:kern w:val="0"/>
                            <w:sz w:val="18"/>
                            <w:szCs w:val="18"/>
                          </w:rPr>
                          <w:t>学术英语写作</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782E4F">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204"/>
                      <w:tblCellSpacing w:w="0" w:type="dxa"/>
                      <w:jc w:val="center"/>
                    </w:trPr>
                    <w:tc>
                      <w:tcPr>
                        <w:tcW w:w="14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B1103600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英语语音正音与实践</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Pr>
                            <w:rFonts w:ascii="微软雅黑" w:eastAsia="微软雅黑" w:hAnsi="微软雅黑" w:cs="宋体"/>
                            <w:color w:val="FF0000"/>
                            <w:kern w:val="0"/>
                            <w:sz w:val="18"/>
                            <w:szCs w:val="18"/>
                          </w:rPr>
                          <w:t xml:space="preserve"> </w:t>
                        </w:r>
                        <w:r>
                          <w:rPr>
                            <w:rFonts w:ascii="微软雅黑" w:eastAsia="微软雅黑" w:hAnsi="微软雅黑" w:cs="宋体" w:hint="eastAsia"/>
                            <w:color w:val="FF0000"/>
                            <w:kern w:val="0"/>
                            <w:sz w:val="18"/>
                            <w:szCs w:val="18"/>
                          </w:rPr>
                          <w:t>翻译</w:t>
                        </w:r>
                        <w:r w:rsidRPr="00C8608F">
                          <w:rPr>
                            <w:rFonts w:ascii="微软雅黑" w:eastAsia="微软雅黑" w:hAnsi="微软雅黑" w:cs="宋体"/>
                            <w:kern w:val="0"/>
                            <w:sz w:val="18"/>
                            <w:szCs w:val="18"/>
                          </w:rPr>
                          <w:t>,</w:t>
                        </w:r>
                        <w:r w:rsidRPr="003B67C5">
                          <w:rPr>
                            <w:rFonts w:ascii="微软雅黑" w:eastAsia="微软雅黑" w:hAnsi="微软雅黑" w:cs="宋体" w:hint="eastAsia"/>
                            <w:kern w:val="0"/>
                            <w:sz w:val="18"/>
                            <w:szCs w:val="18"/>
                          </w:rPr>
                          <w:t>商务英语</w:t>
                        </w:r>
                        <w:bookmarkStart w:id="0" w:name="_GoBack"/>
                        <w:bookmarkEnd w:id="0"/>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46 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768 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9845C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r>
                </w:tbl>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12</w:t>
                  </w:r>
                  <w:r w:rsidRPr="003B67C5">
                    <w:rPr>
                      <w:rFonts w:ascii="微软雅黑" w:eastAsia="微软雅黑" w:hAnsi="微软雅黑" w:cs="宋体" w:hint="eastAsia"/>
                      <w:kern w:val="0"/>
                      <w:sz w:val="18"/>
                      <w:szCs w:val="18"/>
                    </w:rPr>
                    <w:t>专业类平台选修课合计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46 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768 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r w:rsidR="005551A8" w:rsidRPr="00324B1D" w:rsidTr="007158AA">
              <w:trPr>
                <w:gridAfter w:val="1"/>
                <w:wAfter w:w="10" w:type="pct"/>
                <w:trHeight w:val="420"/>
                <w:tblCellSpacing w:w="0" w:type="dxa"/>
                <w:jc w:val="center"/>
              </w:trPr>
              <w:tc>
                <w:tcPr>
                  <w:tcW w:w="4990" w:type="pct"/>
                  <w:gridSpan w:val="12"/>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r w:rsidRPr="003B67C5">
                    <w:rPr>
                      <w:rFonts w:ascii="微软雅黑" w:eastAsia="微软雅黑" w:hAnsi="微软雅黑" w:cs="宋体"/>
                      <w:kern w:val="0"/>
                      <w:sz w:val="18"/>
                      <w:szCs w:val="18"/>
                    </w:rPr>
                    <w:t>12</w:t>
                  </w:r>
                  <w:r w:rsidRPr="003B67C5">
                    <w:rPr>
                      <w:rFonts w:ascii="微软雅黑" w:eastAsia="微软雅黑" w:hAnsi="微软雅黑" w:cs="宋体" w:hint="eastAsia"/>
                      <w:kern w:val="0"/>
                      <w:sz w:val="18"/>
                      <w:szCs w:val="18"/>
                    </w:rPr>
                    <w:t>专业类平台选修课学分要求：</w:t>
                  </w:r>
                  <w:r w:rsidRPr="003B67C5">
                    <w:rPr>
                      <w:rFonts w:ascii="微软雅黑" w:eastAsia="微软雅黑" w:hAnsi="微软雅黑" w:cs="宋体"/>
                      <w:kern w:val="0"/>
                      <w:sz w:val="18"/>
                      <w:szCs w:val="18"/>
                    </w:rPr>
                    <w:t>15 </w:t>
                  </w:r>
                  <w:r w:rsidRPr="003B67C5">
                    <w:rPr>
                      <w:rFonts w:ascii="微软雅黑" w:eastAsia="微软雅黑" w:hAnsi="微软雅黑" w:cs="宋体" w:hint="eastAsia"/>
                      <w:kern w:val="0"/>
                      <w:sz w:val="18"/>
                      <w:szCs w:val="18"/>
                    </w:rPr>
                    <w:t>学分</w:t>
                  </w:r>
                </w:p>
              </w:tc>
            </w:tr>
            <w:tr w:rsidR="005551A8" w:rsidRPr="00324B1D" w:rsidTr="007158AA">
              <w:trPr>
                <w:gridAfter w:val="1"/>
                <w:wAfter w:w="10" w:type="pct"/>
                <w:trHeight w:val="420"/>
                <w:tblCellSpacing w:w="0" w:type="dxa"/>
                <w:jc w:val="center"/>
              </w:trPr>
              <w:tc>
                <w:tcPr>
                  <w:tcW w:w="29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21</w:t>
                  </w:r>
                  <w:r w:rsidRPr="003B67C5">
                    <w:rPr>
                      <w:rFonts w:ascii="微软雅黑" w:eastAsia="微软雅黑" w:hAnsi="微软雅黑" w:cs="宋体" w:hint="eastAsia"/>
                      <w:kern w:val="0"/>
                      <w:sz w:val="18"/>
                      <w:szCs w:val="18"/>
                    </w:rPr>
                    <w:t>专业必修课</w:t>
                  </w:r>
                  <w:r w:rsidRPr="003B67C5">
                    <w:rPr>
                      <w:rFonts w:ascii="微软雅黑" w:eastAsia="微软雅黑" w:hAnsi="微软雅黑" w:cs="宋体"/>
                      <w:kern w:val="0"/>
                      <w:sz w:val="18"/>
                      <w:szCs w:val="18"/>
                    </w:rPr>
                    <w:t> </w:t>
                  </w:r>
                </w:p>
              </w:tc>
              <w:tc>
                <w:tcPr>
                  <w:tcW w:w="4693" w:type="pct"/>
                  <w:gridSpan w:val="11"/>
                  <w:tcBorders>
                    <w:top w:val="single" w:sz="4" w:space="0" w:color="auto"/>
                    <w:left w:val="single" w:sz="4" w:space="0" w:color="auto"/>
                    <w:bottom w:val="single" w:sz="4" w:space="0" w:color="auto"/>
                    <w:right w:val="single" w:sz="4" w:space="0" w:color="auto"/>
                  </w:tcBorders>
                  <w:vAlign w:val="center"/>
                </w:tcPr>
                <w:tbl>
                  <w:tblPr>
                    <w:tblW w:w="5000" w:type="pct"/>
                    <w:jc w:val="center"/>
                    <w:tblCellSpacing w:w="0" w:type="dxa"/>
                    <w:tblBorders>
                      <w:top w:val="single" w:sz="6" w:space="0" w:color="D2D2D2"/>
                      <w:left w:val="single" w:sz="6" w:space="0" w:color="D2D2D2"/>
                    </w:tblBorders>
                    <w:tblCellMar>
                      <w:left w:w="0" w:type="dxa"/>
                      <w:right w:w="0" w:type="dxa"/>
                    </w:tblCellMar>
                    <w:tblLook w:val="00A0"/>
                  </w:tblPr>
                  <w:tblGrid>
                    <w:gridCol w:w="272"/>
                    <w:gridCol w:w="922"/>
                    <w:gridCol w:w="2113"/>
                    <w:gridCol w:w="566"/>
                    <w:gridCol w:w="280"/>
                    <w:gridCol w:w="464"/>
                    <w:gridCol w:w="468"/>
                    <w:gridCol w:w="468"/>
                    <w:gridCol w:w="1244"/>
                    <w:gridCol w:w="1244"/>
                    <w:gridCol w:w="1242"/>
                  </w:tblGrid>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B1100500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工商导论（英文）</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B1100690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贸易法（英文）</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B1100700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美国文学</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B1101013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B1101053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西方经济学（英文）</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B1101060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学术论文写作</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3B67C5">
                          <w:rPr>
                            <w:rFonts w:ascii="微软雅黑" w:eastAsia="微软雅黑" w:hAnsi="微软雅黑" w:cs="宋体"/>
                            <w:kern w:val="0"/>
                            <w:sz w:val="18"/>
                            <w:szCs w:val="18"/>
                          </w:rPr>
                          <w:t> </w:t>
                        </w:r>
                        <w:r w:rsidRPr="001C2666">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B1101082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应用翻译</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836829">
                          <w:rPr>
                            <w:rFonts w:ascii="微软雅黑" w:eastAsia="微软雅黑" w:hAnsi="微软雅黑" w:cs="宋体" w:hint="eastAsia"/>
                            <w:kern w:val="0"/>
                            <w:sz w:val="18"/>
                            <w:szCs w:val="18"/>
                          </w:rPr>
                          <w:t>英语</w:t>
                        </w:r>
                        <w:r w:rsidRPr="00836829">
                          <w:rPr>
                            <w:rFonts w:ascii="微软雅黑" w:eastAsia="微软雅黑" w:hAnsi="微软雅黑" w:cs="宋体"/>
                            <w:kern w:val="0"/>
                            <w:sz w:val="18"/>
                            <w:szCs w:val="18"/>
                          </w:rPr>
                          <w:t>,</w:t>
                        </w:r>
                        <w:r w:rsidRPr="001C2666">
                          <w:rPr>
                            <w:rFonts w:ascii="微软雅黑" w:eastAsia="微软雅黑" w:hAnsi="微软雅黑" w:cs="宋体" w:hint="eastAsia"/>
                            <w:color w:val="FF0000"/>
                            <w:kern w:val="0"/>
                            <w:sz w:val="18"/>
                            <w:szCs w:val="18"/>
                          </w:rPr>
                          <w:t>翻译</w:t>
                        </w:r>
                        <w:r>
                          <w:rPr>
                            <w:rFonts w:ascii="微软雅黑" w:eastAsia="微软雅黑" w:hAnsi="微软雅黑" w:cs="宋体"/>
                            <w:kern w:val="0"/>
                            <w:sz w:val="18"/>
                            <w:szCs w:val="18"/>
                          </w:rPr>
                          <w:t>,</w:t>
                        </w:r>
                        <w:r w:rsidRPr="00836829">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B1101090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英国文学</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782E4F">
                          <w:rPr>
                            <w:rFonts w:ascii="微软雅黑" w:eastAsia="微软雅黑" w:hAnsi="微软雅黑" w:cs="宋体" w:hint="eastAsia"/>
                            <w:kern w:val="0"/>
                            <w:sz w:val="18"/>
                            <w:szCs w:val="18"/>
                          </w:rPr>
                          <w:t>英语</w:t>
                        </w:r>
                        <w:r w:rsidRPr="00782E4F">
                          <w:rPr>
                            <w:rFonts w:ascii="微软雅黑" w:eastAsia="微软雅黑" w:hAnsi="微软雅黑" w:cs="宋体"/>
                            <w:kern w:val="0"/>
                            <w:sz w:val="18"/>
                            <w:szCs w:val="18"/>
                          </w:rPr>
                          <w:t>,</w:t>
                        </w:r>
                        <w:r w:rsidRPr="001C2666">
                          <w:rPr>
                            <w:rFonts w:ascii="微软雅黑" w:eastAsia="微软雅黑" w:hAnsi="微软雅黑" w:cs="宋体" w:hint="eastAsia"/>
                            <w:color w:val="FF0000"/>
                            <w:kern w:val="0"/>
                            <w:sz w:val="18"/>
                            <w:szCs w:val="18"/>
                          </w:rPr>
                          <w:t>翻译</w:t>
                        </w:r>
                        <w:r>
                          <w:rPr>
                            <w:rFonts w:ascii="微软雅黑" w:eastAsia="微软雅黑" w:hAnsi="微软雅黑" w:cs="宋体"/>
                            <w:kern w:val="0"/>
                            <w:sz w:val="18"/>
                            <w:szCs w:val="18"/>
                          </w:rPr>
                          <w:t>,</w:t>
                        </w:r>
                        <w:r w:rsidRPr="00782E4F">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B1101100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英语词汇学</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B1101140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英语口译（</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B1101340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语言学概论</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B1102000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国际贸易（英文）</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B1102070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跨文化交际导论（英文）</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3</w:t>
                        </w:r>
                        <w:r w:rsidRPr="003B67C5">
                          <w:rPr>
                            <w:rFonts w:ascii="微软雅黑" w:eastAsia="微软雅黑" w:hAnsi="微软雅黑" w:cs="宋体"/>
                            <w:kern w:val="0"/>
                            <w:sz w:val="18"/>
                            <w:szCs w:val="18"/>
                          </w:rPr>
                          <w:t>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9845C2">
                          <w:rPr>
                            <w:rFonts w:ascii="微软雅黑" w:eastAsia="微软雅黑" w:hAnsi="微软雅黑" w:cs="宋体" w:hint="eastAsia"/>
                            <w:kern w:val="0"/>
                            <w:sz w:val="18"/>
                            <w:szCs w:val="18"/>
                          </w:rPr>
                          <w:t>英语</w:t>
                        </w:r>
                        <w:r w:rsidRPr="009845C2">
                          <w:rPr>
                            <w:rFonts w:ascii="微软雅黑" w:eastAsia="微软雅黑" w:hAnsi="微软雅黑" w:cs="宋体"/>
                            <w:kern w:val="0"/>
                            <w:sz w:val="18"/>
                            <w:szCs w:val="18"/>
                          </w:rPr>
                          <w:t>,</w:t>
                        </w:r>
                        <w:r w:rsidRPr="001C2666">
                          <w:rPr>
                            <w:rFonts w:ascii="微软雅黑" w:eastAsia="微软雅黑" w:hAnsi="微软雅黑" w:cs="宋体" w:hint="eastAsia"/>
                            <w:color w:val="FF0000"/>
                            <w:kern w:val="0"/>
                            <w:sz w:val="18"/>
                            <w:szCs w:val="18"/>
                          </w:rPr>
                          <w:t>翻译</w:t>
                        </w:r>
                        <w:r>
                          <w:rPr>
                            <w:rFonts w:ascii="微软雅黑" w:eastAsia="微软雅黑" w:hAnsi="微软雅黑" w:cs="宋体"/>
                            <w:kern w:val="0"/>
                            <w:sz w:val="18"/>
                            <w:szCs w:val="18"/>
                          </w:rPr>
                          <w:t>,</w:t>
                        </w:r>
                        <w:r w:rsidRPr="009845C2">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B1102380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外贸函电（英文）</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B1102600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语言与认知</w:t>
                        </w:r>
                        <w:r w:rsidRPr="003B67C5">
                          <w:rPr>
                            <w:rFonts w:ascii="微软雅黑" w:eastAsia="微软雅黑" w:hAnsi="微软雅黑" w:cs="宋体"/>
                            <w:kern w:val="0"/>
                            <w:sz w:val="18"/>
                            <w:szCs w:val="18"/>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B1101910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hint="eastAsia"/>
                            <w:kern w:val="0"/>
                            <w:sz w:val="18"/>
                            <w:szCs w:val="18"/>
                            <w:highlight w:val="yellow"/>
                          </w:rPr>
                          <w:t>对比语言学</w:t>
                        </w:r>
                        <w:r w:rsidRPr="006F03B8">
                          <w:rPr>
                            <w:rFonts w:ascii="微软雅黑" w:eastAsia="微软雅黑" w:hAnsi="微软雅黑" w:cs="宋体"/>
                            <w:kern w:val="0"/>
                            <w:sz w:val="18"/>
                            <w:szCs w:val="18"/>
                            <w:highlight w:val="yellow"/>
                          </w:rPr>
                          <w:t> </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 </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hint="eastAsia"/>
                            <w:kern w:val="0"/>
                            <w:sz w:val="18"/>
                            <w:szCs w:val="18"/>
                            <w:highlight w:val="yellow"/>
                          </w:rPr>
                          <w:t>英语</w:t>
                        </w:r>
                        <w:r w:rsidRPr="006F03B8">
                          <w:rPr>
                            <w:rFonts w:ascii="微软雅黑" w:eastAsia="微软雅黑" w:hAnsi="微软雅黑" w:cs="宋体"/>
                            <w:kern w:val="0"/>
                            <w:sz w:val="18"/>
                            <w:szCs w:val="18"/>
                            <w:highlight w:val="yellow"/>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FE32FF">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hint="eastAsia"/>
                            <w:kern w:val="0"/>
                            <w:sz w:val="18"/>
                            <w:szCs w:val="18"/>
                            <w:highlight w:val="yellow"/>
                          </w:rPr>
                          <w:t>外国语学院</w:t>
                        </w:r>
                        <w:r w:rsidRPr="006F03B8">
                          <w:rPr>
                            <w:rFonts w:ascii="微软雅黑" w:eastAsia="微软雅黑" w:hAnsi="微软雅黑" w:cs="宋体"/>
                            <w:kern w:val="0"/>
                            <w:sz w:val="18"/>
                            <w:szCs w:val="18"/>
                            <w:highlight w:val="yellow"/>
                          </w:rPr>
                          <w:t> </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sidRPr="008513B9">
                          <w:rPr>
                            <w:rFonts w:ascii="微软雅黑" w:eastAsia="微软雅黑" w:hAnsi="微软雅黑" w:cs="宋体" w:hint="eastAsia"/>
                            <w:color w:val="FF0000"/>
                            <w:kern w:val="0"/>
                            <w:sz w:val="18"/>
                            <w:szCs w:val="18"/>
                          </w:rPr>
                          <w:t>必修</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英汉笔译</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4</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sidRPr="00D46272">
                          <w:rPr>
                            <w:rFonts w:ascii="微软雅黑" w:eastAsia="微软雅黑" w:hAnsi="微软雅黑" w:cs="宋体" w:hint="eastAsia"/>
                            <w:color w:val="FF0000"/>
                            <w:kern w:val="0"/>
                            <w:sz w:val="18"/>
                            <w:szCs w:val="18"/>
                          </w:rPr>
                          <w:t>必修</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汉英笔译</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5</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翻译导论</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sidRPr="00D46272">
                          <w:rPr>
                            <w:rFonts w:ascii="微软雅黑" w:eastAsia="微软雅黑" w:hAnsi="微软雅黑" w:cs="宋体" w:hint="eastAsia"/>
                            <w:color w:val="FF0000"/>
                            <w:kern w:val="0"/>
                            <w:sz w:val="18"/>
                            <w:szCs w:val="18"/>
                          </w:rPr>
                          <w:t>必修</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F43063" w:rsidRDefault="005551A8" w:rsidP="004208A2">
                        <w:pPr>
                          <w:widowControl/>
                          <w:jc w:val="center"/>
                          <w:rPr>
                            <w:rFonts w:ascii="微软雅黑" w:eastAsia="微软雅黑" w:hAnsi="微软雅黑" w:cs="宋体"/>
                            <w:color w:val="FF0000"/>
                            <w:kern w:val="0"/>
                            <w:sz w:val="18"/>
                            <w:szCs w:val="18"/>
                          </w:rPr>
                        </w:pPr>
                        <w:r w:rsidRPr="00F43063">
                          <w:rPr>
                            <w:rFonts w:ascii="微软雅黑" w:eastAsia="微软雅黑" w:hAnsi="微软雅黑" w:cs="宋体" w:hint="eastAsia"/>
                            <w:color w:val="FF0000"/>
                            <w:kern w:val="0"/>
                            <w:sz w:val="18"/>
                            <w:szCs w:val="18"/>
                          </w:rPr>
                          <w:t>英汉语言对比与翻译</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5</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sidRPr="00D46272">
                          <w:rPr>
                            <w:rFonts w:ascii="微软雅黑" w:eastAsia="微软雅黑" w:hAnsi="微软雅黑" w:cs="宋体" w:hint="eastAsia"/>
                            <w:color w:val="FF0000"/>
                            <w:kern w:val="0"/>
                            <w:sz w:val="18"/>
                            <w:szCs w:val="18"/>
                          </w:rPr>
                          <w:t>必修</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F43063"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计算机辅助</w:t>
                        </w:r>
                        <w:r w:rsidRPr="00F43063">
                          <w:rPr>
                            <w:rFonts w:ascii="微软雅黑" w:eastAsia="微软雅黑" w:hAnsi="微软雅黑" w:cs="宋体" w:hint="eastAsia"/>
                            <w:color w:val="FF0000"/>
                            <w:kern w:val="0"/>
                            <w:sz w:val="18"/>
                            <w:szCs w:val="18"/>
                          </w:rPr>
                          <w:t>翻译</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5</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D46272"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必修</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交替传译（</w:t>
                        </w:r>
                        <w:r>
                          <w:rPr>
                            <w:rFonts w:ascii="微软雅黑" w:eastAsia="微软雅黑" w:hAnsi="微软雅黑" w:cs="宋体"/>
                            <w:color w:val="FF0000"/>
                            <w:kern w:val="0"/>
                            <w:sz w:val="18"/>
                            <w:szCs w:val="18"/>
                          </w:rPr>
                          <w:t>1</w:t>
                        </w:r>
                        <w:r>
                          <w:rPr>
                            <w:rFonts w:ascii="微软雅黑" w:eastAsia="微软雅黑" w:hAnsi="微软雅黑" w:cs="宋体" w:hint="eastAsia"/>
                            <w:color w:val="FF0000"/>
                            <w:kern w:val="0"/>
                            <w:sz w:val="18"/>
                            <w:szCs w:val="18"/>
                          </w:rPr>
                          <w:t>）</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5</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6" w:type="pct"/>
                        <w:tcBorders>
                          <w:left w:val="single" w:sz="6" w:space="0" w:color="D2D2D2"/>
                          <w:bottom w:val="single" w:sz="6" w:space="0" w:color="D2D2D2"/>
                          <w:right w:val="single" w:sz="6" w:space="0" w:color="D2D2D2"/>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必修</w:t>
                        </w:r>
                      </w:p>
                    </w:tc>
                    <w:tc>
                      <w:tcPr>
                        <w:tcW w:w="496"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交替传译（</w:t>
                        </w:r>
                        <w:r>
                          <w:rPr>
                            <w:rFonts w:ascii="微软雅黑" w:eastAsia="微软雅黑" w:hAnsi="微软雅黑" w:cs="宋体"/>
                            <w:color w:val="FF0000"/>
                            <w:kern w:val="0"/>
                            <w:sz w:val="18"/>
                            <w:szCs w:val="18"/>
                          </w:rPr>
                          <w:t>2</w:t>
                        </w:r>
                        <w:r>
                          <w:rPr>
                            <w:rFonts w:ascii="微软雅黑" w:eastAsia="微软雅黑" w:hAnsi="微软雅黑" w:cs="宋体" w:hint="eastAsia"/>
                            <w:color w:val="FF0000"/>
                            <w:kern w:val="0"/>
                            <w:sz w:val="18"/>
                            <w:szCs w:val="18"/>
                          </w:rPr>
                          <w:t>）</w:t>
                        </w:r>
                      </w:p>
                    </w:tc>
                    <w:tc>
                      <w:tcPr>
                        <w:tcW w:w="305"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2"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交替传译（</w:t>
                        </w:r>
                        <w:r>
                          <w:rPr>
                            <w:rFonts w:ascii="微软雅黑" w:eastAsia="微软雅黑" w:hAnsi="微软雅黑" w:cs="宋体"/>
                            <w:color w:val="FF0000"/>
                            <w:kern w:val="0"/>
                            <w:sz w:val="18"/>
                            <w:szCs w:val="18"/>
                          </w:rPr>
                          <w:t>1</w:t>
                        </w:r>
                        <w:r>
                          <w:rPr>
                            <w:rFonts w:ascii="微软雅黑" w:eastAsia="微软雅黑" w:hAnsi="微软雅黑" w:cs="宋体" w:hint="eastAsia"/>
                            <w:color w:val="FF0000"/>
                            <w:kern w:val="0"/>
                            <w:sz w:val="18"/>
                            <w:szCs w:val="18"/>
                          </w:rPr>
                          <w:t>）</w:t>
                        </w:r>
                      </w:p>
                    </w:tc>
                    <w:tc>
                      <w:tcPr>
                        <w:tcW w:w="670"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8513B9" w:rsidRDefault="005551A8" w:rsidP="004208A2">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4208A2">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r>
                </w:tbl>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21</w:t>
                  </w:r>
                  <w:r w:rsidRPr="003B67C5">
                    <w:rPr>
                      <w:rFonts w:ascii="微软雅黑" w:eastAsia="微软雅黑" w:hAnsi="微软雅黑" w:cs="宋体" w:hint="eastAsia"/>
                      <w:kern w:val="0"/>
                      <w:sz w:val="18"/>
                      <w:szCs w:val="18"/>
                    </w:rPr>
                    <w:t>专业必修课合计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640 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r w:rsidR="005551A8" w:rsidRPr="00324B1D" w:rsidTr="007158AA">
              <w:trPr>
                <w:gridAfter w:val="1"/>
                <w:wAfter w:w="10" w:type="pct"/>
                <w:trHeight w:val="420"/>
                <w:tblCellSpacing w:w="0" w:type="dxa"/>
                <w:jc w:val="center"/>
              </w:trPr>
              <w:tc>
                <w:tcPr>
                  <w:tcW w:w="4990" w:type="pct"/>
                  <w:gridSpan w:val="12"/>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r w:rsidRPr="003B67C5">
                    <w:rPr>
                      <w:rFonts w:ascii="微软雅黑" w:eastAsia="微软雅黑" w:hAnsi="微软雅黑" w:cs="宋体"/>
                      <w:kern w:val="0"/>
                      <w:sz w:val="18"/>
                      <w:szCs w:val="18"/>
                    </w:rPr>
                    <w:t>21</w:t>
                  </w:r>
                  <w:r w:rsidRPr="003B67C5">
                    <w:rPr>
                      <w:rFonts w:ascii="微软雅黑" w:eastAsia="微软雅黑" w:hAnsi="微软雅黑" w:cs="宋体" w:hint="eastAsia"/>
                      <w:kern w:val="0"/>
                      <w:sz w:val="18"/>
                      <w:szCs w:val="18"/>
                    </w:rPr>
                    <w:t>专业必修课学分要求：</w:t>
                  </w:r>
                  <w:r w:rsidRPr="003B67C5">
                    <w:rPr>
                      <w:rFonts w:ascii="微软雅黑" w:eastAsia="微软雅黑" w:hAnsi="微软雅黑" w:cs="宋体"/>
                      <w:kern w:val="0"/>
                      <w:sz w:val="18"/>
                      <w:szCs w:val="18"/>
                    </w:rPr>
                    <w:t>20 </w:t>
                  </w:r>
                  <w:r w:rsidRPr="003B67C5">
                    <w:rPr>
                      <w:rFonts w:ascii="微软雅黑" w:eastAsia="微软雅黑" w:hAnsi="微软雅黑" w:cs="宋体" w:hint="eastAsia"/>
                      <w:kern w:val="0"/>
                      <w:sz w:val="18"/>
                      <w:szCs w:val="18"/>
                    </w:rPr>
                    <w:t>学分</w:t>
                  </w:r>
                </w:p>
              </w:tc>
            </w:tr>
            <w:tr w:rsidR="005551A8" w:rsidRPr="00324B1D" w:rsidTr="007158AA">
              <w:trPr>
                <w:gridAfter w:val="1"/>
                <w:wAfter w:w="10" w:type="pct"/>
                <w:trHeight w:val="420"/>
                <w:tblCellSpacing w:w="0" w:type="dxa"/>
                <w:jc w:val="center"/>
              </w:trPr>
              <w:tc>
                <w:tcPr>
                  <w:tcW w:w="29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22</w:t>
                  </w:r>
                  <w:r w:rsidRPr="003B67C5">
                    <w:rPr>
                      <w:rFonts w:ascii="微软雅黑" w:eastAsia="微软雅黑" w:hAnsi="微软雅黑" w:cs="宋体" w:hint="eastAsia"/>
                      <w:kern w:val="0"/>
                      <w:sz w:val="18"/>
                      <w:szCs w:val="18"/>
                    </w:rPr>
                    <w:t>专业选修课</w:t>
                  </w:r>
                  <w:r w:rsidRPr="003B67C5">
                    <w:rPr>
                      <w:rFonts w:ascii="微软雅黑" w:eastAsia="微软雅黑" w:hAnsi="微软雅黑" w:cs="宋体"/>
                      <w:kern w:val="0"/>
                      <w:sz w:val="18"/>
                      <w:szCs w:val="18"/>
                    </w:rPr>
                    <w:t> </w:t>
                  </w:r>
                </w:p>
              </w:tc>
              <w:tc>
                <w:tcPr>
                  <w:tcW w:w="4693" w:type="pct"/>
                  <w:gridSpan w:val="11"/>
                  <w:tcBorders>
                    <w:top w:val="single" w:sz="4" w:space="0" w:color="auto"/>
                    <w:left w:val="single" w:sz="4" w:space="0" w:color="auto"/>
                    <w:bottom w:val="single" w:sz="4" w:space="0" w:color="auto"/>
                    <w:right w:val="single" w:sz="4" w:space="0" w:color="auto"/>
                  </w:tcBorders>
                  <w:vAlign w:val="center"/>
                </w:tcPr>
                <w:tbl>
                  <w:tblPr>
                    <w:tblW w:w="5000" w:type="pct"/>
                    <w:jc w:val="center"/>
                    <w:tblCellSpacing w:w="0" w:type="dxa"/>
                    <w:tblBorders>
                      <w:top w:val="single" w:sz="6" w:space="0" w:color="D2D2D2"/>
                      <w:left w:val="single" w:sz="6" w:space="0" w:color="D2D2D2"/>
                    </w:tblBorders>
                    <w:tblCellMar>
                      <w:left w:w="0" w:type="dxa"/>
                      <w:right w:w="0" w:type="dxa"/>
                    </w:tblCellMar>
                    <w:tblLook w:val="00A0"/>
                  </w:tblPr>
                  <w:tblGrid>
                    <w:gridCol w:w="275"/>
                    <w:gridCol w:w="919"/>
                    <w:gridCol w:w="2113"/>
                    <w:gridCol w:w="568"/>
                    <w:gridCol w:w="280"/>
                    <w:gridCol w:w="464"/>
                    <w:gridCol w:w="470"/>
                    <w:gridCol w:w="470"/>
                    <w:gridCol w:w="1242"/>
                    <w:gridCol w:w="1242"/>
                    <w:gridCol w:w="1240"/>
                  </w:tblGrid>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B1100412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翻译语言研究</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选</w:t>
                        </w:r>
                        <w:r w:rsidRPr="00A52AB5">
                          <w:rPr>
                            <w:rFonts w:ascii="微软雅黑" w:eastAsia="微软雅黑" w:hAnsi="微软雅黑" w:cs="宋体" w:hint="eastAsia"/>
                            <w:color w:val="FF0000"/>
                            <w:kern w:val="0"/>
                            <w:sz w:val="18"/>
                            <w:szCs w:val="18"/>
                          </w:rPr>
                          <w:t>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批判性思维与笔译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4</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A52AB5"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B1100520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国际商事仲裁法（英文）</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B1100530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哈佛人力资源管理（英文）</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B1100670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跨文化商务交流（英文）</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B1101030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市场营销（英文）</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B1101150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英语口译（</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英语口译（</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商务翻译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3B67C5">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选</w:t>
                        </w:r>
                        <w:r w:rsidRPr="00C8375F">
                          <w:rPr>
                            <w:rFonts w:ascii="微软雅黑" w:eastAsia="微软雅黑" w:hAnsi="微软雅黑" w:cs="宋体" w:hint="eastAsia"/>
                            <w:color w:val="FF0000"/>
                            <w:kern w:val="0"/>
                            <w:sz w:val="18"/>
                            <w:szCs w:val="18"/>
                          </w:rPr>
                          <w:t>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文学翻译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C8375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B1101420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英语诗歌选读</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B1101430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英语戏剧选读</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B1101760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商务口译（</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B1101770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商务口译（</w:t>
                        </w:r>
                        <w:r w:rsidRPr="003B67C5">
                          <w:rPr>
                            <w:rFonts w:ascii="微软雅黑" w:eastAsia="微软雅黑" w:hAnsi="微软雅黑" w:cs="宋体"/>
                            <w:kern w:val="0"/>
                            <w:sz w:val="18"/>
                            <w:szCs w:val="18"/>
                          </w:rPr>
                          <w:t>2</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商务口译（</w:t>
                        </w:r>
                        <w:r w:rsidRPr="003B67C5">
                          <w:rPr>
                            <w:rFonts w:ascii="微软雅黑" w:eastAsia="微软雅黑" w:hAnsi="微软雅黑" w:cs="宋体"/>
                            <w:kern w:val="0"/>
                            <w:sz w:val="18"/>
                            <w:szCs w:val="18"/>
                          </w:rPr>
                          <w:t>1</w:t>
                        </w:r>
                        <w:r w:rsidRPr="003B67C5">
                          <w:rPr>
                            <w:rFonts w:ascii="微软雅黑" w:eastAsia="微软雅黑" w:hAnsi="微软雅黑" w:cs="宋体" w:hint="eastAsia"/>
                            <w:kern w:val="0"/>
                            <w:sz w:val="18"/>
                            <w:szCs w:val="18"/>
                          </w:rPr>
                          <w:t>）</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B1101870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笔译工作坊</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B1101890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第二语言习得</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法律翻译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B1103300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hint="eastAsia"/>
                            <w:kern w:val="0"/>
                            <w:sz w:val="18"/>
                            <w:szCs w:val="18"/>
                            <w:highlight w:val="yellow"/>
                          </w:rPr>
                          <w:t>中国传统文化导论（英文）</w:t>
                        </w:r>
                        <w:r w:rsidRPr="006F03B8">
                          <w:rPr>
                            <w:rFonts w:ascii="微软雅黑" w:eastAsia="微软雅黑" w:hAnsi="微软雅黑" w:cs="宋体"/>
                            <w:kern w:val="0"/>
                            <w:sz w:val="18"/>
                            <w:szCs w:val="18"/>
                            <w:highlight w:val="yellow"/>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kern w:val="0"/>
                            <w:sz w:val="18"/>
                            <w:szCs w:val="18"/>
                            <w:highlight w:val="yellow"/>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hint="eastAsia"/>
                            <w:kern w:val="0"/>
                            <w:sz w:val="18"/>
                            <w:szCs w:val="18"/>
                            <w:highlight w:val="yellow"/>
                          </w:rPr>
                          <w:t>英语</w:t>
                        </w:r>
                        <w:r w:rsidRPr="006F03B8">
                          <w:rPr>
                            <w:rFonts w:ascii="微软雅黑" w:eastAsia="微软雅黑" w:hAnsi="微软雅黑" w:cs="宋体"/>
                            <w:kern w:val="0"/>
                            <w:sz w:val="18"/>
                            <w:szCs w:val="18"/>
                            <w:highlight w:val="yellow"/>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6F03B8" w:rsidRDefault="005551A8" w:rsidP="00E8776C">
                        <w:pPr>
                          <w:widowControl/>
                          <w:jc w:val="center"/>
                          <w:rPr>
                            <w:rFonts w:ascii="微软雅黑" w:eastAsia="微软雅黑" w:hAnsi="微软雅黑" w:cs="宋体"/>
                            <w:kern w:val="0"/>
                            <w:sz w:val="18"/>
                            <w:szCs w:val="18"/>
                            <w:highlight w:val="yellow"/>
                          </w:rPr>
                        </w:pPr>
                        <w:r w:rsidRPr="006F03B8">
                          <w:rPr>
                            <w:rFonts w:ascii="微软雅黑" w:eastAsia="微软雅黑" w:hAnsi="微软雅黑" w:cs="宋体" w:hint="eastAsia"/>
                            <w:kern w:val="0"/>
                            <w:sz w:val="18"/>
                            <w:szCs w:val="18"/>
                            <w:highlight w:val="yellow"/>
                          </w:rPr>
                          <w:t>外国语学院</w:t>
                        </w:r>
                        <w:r w:rsidRPr="006F03B8">
                          <w:rPr>
                            <w:rFonts w:ascii="微软雅黑" w:eastAsia="微软雅黑" w:hAnsi="微软雅黑" w:cs="宋体"/>
                            <w:kern w:val="0"/>
                            <w:sz w:val="18"/>
                            <w:szCs w:val="18"/>
                            <w:highlight w:val="yellow"/>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324B1D">
                          <w:rPr>
                            <w:rFonts w:ascii="仿宋" w:eastAsia="仿宋" w:hAnsi="仿宋" w:hint="eastAsia"/>
                            <w:color w:val="FF0000"/>
                            <w:szCs w:val="21"/>
                          </w:rPr>
                          <w:t>外交</w:t>
                        </w:r>
                        <w:r w:rsidRPr="002C5C8F">
                          <w:rPr>
                            <w:rFonts w:ascii="微软雅黑" w:eastAsia="微软雅黑" w:hAnsi="微软雅黑" w:cs="宋体" w:hint="eastAsia"/>
                            <w:color w:val="FF0000"/>
                            <w:kern w:val="0"/>
                            <w:sz w:val="18"/>
                            <w:szCs w:val="18"/>
                          </w:rPr>
                          <w:t>翻译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B1101960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高级法律英语</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B1102010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国际商务文化</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B1102050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口译工作坊</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商务笔译</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4</w:t>
                        </w:r>
                        <w:r w:rsidRPr="003B67C5">
                          <w:rPr>
                            <w:rFonts w:ascii="微软雅黑" w:eastAsia="微软雅黑" w:hAnsi="微软雅黑" w:cs="宋体"/>
                            <w:kern w:val="0"/>
                            <w:sz w:val="18"/>
                            <w:szCs w:val="18"/>
                          </w:rPr>
                          <w:t>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B1102230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商务谈判（英文）</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B1102350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社会语言学</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F43063">
                          <w:rPr>
                            <w:rFonts w:ascii="微软雅黑" w:eastAsia="微软雅黑" w:hAnsi="微软雅黑" w:cs="宋体" w:hint="eastAsia"/>
                            <w:color w:val="FF0000"/>
                            <w:kern w:val="0"/>
                            <w:sz w:val="18"/>
                            <w:szCs w:val="18"/>
                          </w:rPr>
                          <w:t>诗词翻译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7</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B1102410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西方文明史导论</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7C7A5E">
                          <w:rPr>
                            <w:rFonts w:ascii="微软雅黑" w:eastAsia="微软雅黑" w:hAnsi="微软雅黑" w:cs="宋体" w:hint="eastAsia"/>
                            <w:color w:val="FF0000"/>
                            <w:kern w:val="0"/>
                            <w:sz w:val="18"/>
                            <w:szCs w:val="18"/>
                          </w:rPr>
                          <w:t>文化与翻译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7</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B1102420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西方文学批评</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7C7A5E" w:rsidRDefault="005551A8" w:rsidP="00AE2079">
                        <w:pPr>
                          <w:widowControl/>
                          <w:jc w:val="center"/>
                          <w:rPr>
                            <w:rFonts w:ascii="微软雅黑" w:eastAsia="微软雅黑" w:hAnsi="微软雅黑" w:cs="宋体"/>
                            <w:color w:val="FF0000"/>
                            <w:kern w:val="0"/>
                            <w:sz w:val="18"/>
                            <w:szCs w:val="18"/>
                          </w:rPr>
                        </w:pPr>
                        <w:r w:rsidRPr="00324B1D">
                          <w:rPr>
                            <w:rFonts w:ascii="微软雅黑" w:eastAsia="微软雅黑" w:hAnsi="微软雅黑" w:hint="eastAsia"/>
                            <w:color w:val="FF0000"/>
                            <w:sz w:val="18"/>
                            <w:szCs w:val="18"/>
                          </w:rPr>
                          <w:t>视译与同声传译</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6</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B1102570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影视翻译</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Pr>
                            <w:rFonts w:ascii="微软雅黑" w:eastAsia="微软雅黑" w:hAnsi="微软雅黑" w:cs="宋体"/>
                            <w:kern w:val="0"/>
                            <w:sz w:val="18"/>
                            <w:szCs w:val="18"/>
                          </w:rPr>
                          <w:t>5</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B1102580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语料库语言学入门</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7C7A5E" w:rsidRDefault="005551A8" w:rsidP="00AE2079">
                        <w:pPr>
                          <w:widowControl/>
                          <w:jc w:val="center"/>
                          <w:rPr>
                            <w:rFonts w:ascii="微软雅黑" w:eastAsia="微软雅黑" w:hAnsi="微软雅黑" w:cs="宋体"/>
                            <w:color w:val="FF0000"/>
                            <w:kern w:val="0"/>
                            <w:sz w:val="18"/>
                            <w:szCs w:val="18"/>
                          </w:rPr>
                        </w:pPr>
                        <w:r w:rsidRPr="00324B1D">
                          <w:rPr>
                            <w:rFonts w:ascii="仿宋" w:eastAsia="仿宋" w:hAnsi="仿宋" w:hint="eastAsia"/>
                            <w:color w:val="FF0000"/>
                            <w:szCs w:val="21"/>
                          </w:rPr>
                          <w:t>口译进阶实训</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CF6F37">
                          <w:rPr>
                            <w:rFonts w:ascii="微软雅黑" w:eastAsia="微软雅黑" w:hAnsi="微软雅黑" w:cs="宋体"/>
                            <w:color w:val="000000"/>
                            <w:kern w:val="0"/>
                            <w:sz w:val="18"/>
                            <w:szCs w:val="18"/>
                          </w:rPr>
                          <w:t>5</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B1102630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中华典籍英译</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B1103080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英语短篇小说选读</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B1103610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语言服务与翻译技术</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B1103640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语言学导论</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Pr>
                            <w:rFonts w:ascii="微软雅黑" w:eastAsia="微软雅黑" w:hAnsi="微软雅黑" w:cs="宋体"/>
                            <w:kern w:val="0"/>
                            <w:sz w:val="18"/>
                            <w:szCs w:val="18"/>
                          </w:rPr>
                          <w:t>,</w:t>
                        </w:r>
                        <w:r w:rsidRPr="002C5C8F">
                          <w:rPr>
                            <w:rFonts w:ascii="微软雅黑" w:eastAsia="微软雅黑" w:hAnsi="微软雅黑" w:cs="宋体"/>
                            <w:color w:val="FF0000"/>
                            <w:kern w:val="0"/>
                            <w:sz w:val="18"/>
                            <w:szCs w:val="18"/>
                          </w:rPr>
                          <w:t xml:space="preserve"> </w:t>
                        </w:r>
                        <w:r w:rsidRPr="002C5C8F">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选修</w:t>
                        </w:r>
                        <w:r w:rsidRPr="003B67C5">
                          <w:rPr>
                            <w:rFonts w:ascii="微软雅黑" w:eastAsia="微软雅黑" w:hAnsi="微软雅黑" w:cs="宋体"/>
                            <w:kern w:val="0"/>
                            <w:sz w:val="18"/>
                            <w:szCs w:val="18"/>
                          </w:rPr>
                          <w:t> </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B1103650 </w:t>
                        </w: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语言学量化研究方法</w:t>
                        </w:r>
                        <w:r w:rsidRPr="003B67C5">
                          <w:rPr>
                            <w:rFonts w:ascii="微软雅黑" w:eastAsia="微软雅黑" w:hAnsi="微软雅黑" w:cs="宋体"/>
                            <w:kern w:val="0"/>
                            <w:sz w:val="18"/>
                            <w:szCs w:val="18"/>
                          </w:rPr>
                          <w:t> </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5 </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16</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 </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7C7A5E" w:rsidRDefault="005551A8" w:rsidP="00AE2079">
                        <w:pPr>
                          <w:widowControl/>
                          <w:jc w:val="center"/>
                          <w:rPr>
                            <w:rFonts w:ascii="微软雅黑" w:eastAsia="微软雅黑" w:hAnsi="微软雅黑" w:cs="宋体"/>
                            <w:color w:val="FF0000"/>
                            <w:kern w:val="0"/>
                            <w:sz w:val="18"/>
                            <w:szCs w:val="18"/>
                          </w:rPr>
                        </w:pPr>
                        <w:r w:rsidRPr="00324B1D">
                          <w:rPr>
                            <w:rFonts w:ascii="仿宋" w:eastAsia="仿宋" w:hAnsi="仿宋" w:hint="eastAsia"/>
                            <w:color w:val="FF0000"/>
                            <w:szCs w:val="21"/>
                          </w:rPr>
                          <w:t>翻译项目管理</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7</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55233C">
                    <w:trPr>
                      <w:trHeight w:val="420"/>
                      <w:tblCellSpacing w:w="0" w:type="dxa"/>
                      <w:jc w:val="center"/>
                    </w:trPr>
                    <w:tc>
                      <w:tcPr>
                        <w:tcW w:w="148"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选修</w:t>
                        </w:r>
                      </w:p>
                    </w:tc>
                    <w:tc>
                      <w:tcPr>
                        <w:tcW w:w="495"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1138" w:type="pct"/>
                        <w:tcBorders>
                          <w:top w:val="single" w:sz="4" w:space="0" w:color="auto"/>
                          <w:left w:val="single" w:sz="4" w:space="0" w:color="auto"/>
                          <w:bottom w:val="single" w:sz="4" w:space="0" w:color="auto"/>
                          <w:right w:val="single" w:sz="4" w:space="0" w:color="auto"/>
                        </w:tcBorders>
                        <w:vAlign w:val="center"/>
                      </w:tcPr>
                      <w:p w:rsidR="005551A8" w:rsidRPr="007C7A5E" w:rsidRDefault="005551A8" w:rsidP="00AE2079">
                        <w:pPr>
                          <w:widowControl/>
                          <w:jc w:val="center"/>
                          <w:rPr>
                            <w:rFonts w:ascii="微软雅黑" w:eastAsia="微软雅黑" w:hAnsi="微软雅黑" w:cs="宋体"/>
                            <w:color w:val="FF0000"/>
                            <w:kern w:val="0"/>
                            <w:sz w:val="18"/>
                            <w:szCs w:val="18"/>
                          </w:rPr>
                        </w:pPr>
                        <w:r w:rsidRPr="00324B1D">
                          <w:rPr>
                            <w:rFonts w:ascii="仿宋" w:eastAsia="仿宋" w:hAnsi="仿宋" w:hint="eastAsia"/>
                            <w:color w:val="FF0000"/>
                            <w:szCs w:val="21"/>
                          </w:rPr>
                          <w:t>译文欣赏</w:t>
                        </w:r>
                      </w:p>
                    </w:tc>
                    <w:tc>
                      <w:tcPr>
                        <w:tcW w:w="306"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7</w:t>
                        </w:r>
                      </w:p>
                    </w:tc>
                    <w:tc>
                      <w:tcPr>
                        <w:tcW w:w="151"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2</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32</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253"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color w:val="FF0000"/>
                            <w:kern w:val="0"/>
                            <w:sz w:val="18"/>
                            <w:szCs w:val="18"/>
                          </w:rPr>
                          <w:t>0</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sidRPr="002C5C8F">
                          <w:rPr>
                            <w:rFonts w:ascii="微软雅黑" w:eastAsia="微软雅黑" w:hAnsi="微软雅黑" w:cs="宋体" w:hint="eastAsia"/>
                            <w:color w:val="FF0000"/>
                            <w:kern w:val="0"/>
                            <w:sz w:val="18"/>
                            <w:szCs w:val="18"/>
                          </w:rPr>
                          <w:t>翻译</w:t>
                        </w:r>
                      </w:p>
                    </w:tc>
                    <w:tc>
                      <w:tcPr>
                        <w:tcW w:w="669" w:type="pct"/>
                        <w:tcBorders>
                          <w:top w:val="single" w:sz="4" w:space="0" w:color="auto"/>
                          <w:left w:val="single" w:sz="4" w:space="0" w:color="auto"/>
                          <w:bottom w:val="single" w:sz="4" w:space="0" w:color="auto"/>
                          <w:right w:val="single" w:sz="4" w:space="0" w:color="auto"/>
                        </w:tcBorders>
                        <w:vAlign w:val="center"/>
                      </w:tcPr>
                      <w:p w:rsidR="005551A8" w:rsidRPr="002C5C8F" w:rsidRDefault="005551A8" w:rsidP="00AE2079">
                        <w:pPr>
                          <w:widowControl/>
                          <w:jc w:val="center"/>
                          <w:rPr>
                            <w:rFonts w:ascii="微软雅黑" w:eastAsia="微软雅黑" w:hAnsi="微软雅黑" w:cs="宋体"/>
                            <w:color w:val="FF0000"/>
                            <w:kern w:val="0"/>
                            <w:sz w:val="18"/>
                            <w:szCs w:val="18"/>
                          </w:rPr>
                        </w:pPr>
                        <w:r>
                          <w:rPr>
                            <w:rFonts w:ascii="微软雅黑" w:eastAsia="微软雅黑" w:hAnsi="微软雅黑" w:cs="宋体" w:hint="eastAsia"/>
                            <w:color w:val="FF0000"/>
                            <w:kern w:val="0"/>
                            <w:sz w:val="18"/>
                            <w:szCs w:val="18"/>
                          </w:rPr>
                          <w:t>外国语学院</w:t>
                        </w:r>
                      </w:p>
                    </w:tc>
                  </w:tr>
                  <w:tr w:rsidR="005551A8" w:rsidRPr="00324B1D" w:rsidTr="0055233C">
                    <w:trPr>
                      <w:trHeight w:val="420"/>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55 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880 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AE2079">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r>
                </w:tbl>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22</w:t>
                  </w:r>
                  <w:r w:rsidRPr="003B67C5">
                    <w:rPr>
                      <w:rFonts w:ascii="微软雅黑" w:eastAsia="微软雅黑" w:hAnsi="微软雅黑" w:cs="宋体" w:hint="eastAsia"/>
                      <w:kern w:val="0"/>
                      <w:sz w:val="18"/>
                      <w:szCs w:val="18"/>
                    </w:rPr>
                    <w:t>专业选修课合计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55 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880 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BA45C7">
                  <w:pPr>
                    <w:widowControl/>
                    <w:jc w:val="center"/>
                    <w:rPr>
                      <w:rFonts w:ascii="微软雅黑" w:eastAsia="微软雅黑" w:hAnsi="微软雅黑" w:cs="宋体"/>
                      <w:kern w:val="0"/>
                      <w:sz w:val="18"/>
                      <w:szCs w:val="18"/>
                    </w:rPr>
                  </w:pP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r w:rsidR="005551A8" w:rsidRPr="00324B1D" w:rsidTr="007158AA">
              <w:trPr>
                <w:gridAfter w:val="1"/>
                <w:wAfter w:w="10" w:type="pct"/>
                <w:trHeight w:val="420"/>
                <w:tblCellSpacing w:w="0" w:type="dxa"/>
                <w:jc w:val="center"/>
              </w:trPr>
              <w:tc>
                <w:tcPr>
                  <w:tcW w:w="4990" w:type="pct"/>
                  <w:gridSpan w:val="12"/>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r w:rsidRPr="003B67C5">
                    <w:rPr>
                      <w:rFonts w:ascii="微软雅黑" w:eastAsia="微软雅黑" w:hAnsi="微软雅黑" w:cs="宋体"/>
                      <w:kern w:val="0"/>
                      <w:sz w:val="18"/>
                      <w:szCs w:val="18"/>
                    </w:rPr>
                    <w:t>22</w:t>
                  </w:r>
                  <w:r w:rsidRPr="003B67C5">
                    <w:rPr>
                      <w:rFonts w:ascii="微软雅黑" w:eastAsia="微软雅黑" w:hAnsi="微软雅黑" w:cs="宋体" w:hint="eastAsia"/>
                      <w:kern w:val="0"/>
                      <w:sz w:val="18"/>
                      <w:szCs w:val="18"/>
                    </w:rPr>
                    <w:t>专业选修课学分要求：</w:t>
                  </w:r>
                  <w:r w:rsidRPr="003B67C5">
                    <w:rPr>
                      <w:rFonts w:ascii="微软雅黑" w:eastAsia="微软雅黑" w:hAnsi="微软雅黑" w:cs="宋体"/>
                      <w:kern w:val="0"/>
                      <w:sz w:val="18"/>
                      <w:szCs w:val="18"/>
                    </w:rPr>
                    <w:t>15 </w:t>
                  </w:r>
                  <w:r w:rsidRPr="003B67C5">
                    <w:rPr>
                      <w:rFonts w:ascii="微软雅黑" w:eastAsia="微软雅黑" w:hAnsi="微软雅黑" w:cs="宋体" w:hint="eastAsia"/>
                      <w:kern w:val="0"/>
                      <w:sz w:val="18"/>
                      <w:szCs w:val="18"/>
                    </w:rPr>
                    <w:t>学分</w:t>
                  </w:r>
                </w:p>
              </w:tc>
            </w:tr>
            <w:tr w:rsidR="005551A8" w:rsidRPr="00324B1D" w:rsidTr="007158AA">
              <w:trPr>
                <w:gridAfter w:val="1"/>
                <w:wAfter w:w="10" w:type="pct"/>
                <w:trHeight w:val="420"/>
                <w:tblCellSpacing w:w="0" w:type="dxa"/>
                <w:jc w:val="center"/>
              </w:trPr>
              <w:tc>
                <w:tcPr>
                  <w:tcW w:w="297"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31</w:t>
                  </w:r>
                  <w:r w:rsidRPr="003B67C5">
                    <w:rPr>
                      <w:rFonts w:ascii="微软雅黑" w:eastAsia="微软雅黑" w:hAnsi="微软雅黑" w:cs="宋体" w:hint="eastAsia"/>
                      <w:kern w:val="0"/>
                      <w:sz w:val="18"/>
                      <w:szCs w:val="18"/>
                    </w:rPr>
                    <w:t>实践教学</w:t>
                  </w:r>
                  <w:r w:rsidRPr="003B67C5">
                    <w:rPr>
                      <w:rFonts w:ascii="微软雅黑" w:eastAsia="微软雅黑" w:hAnsi="微软雅黑" w:cs="宋体"/>
                      <w:kern w:val="0"/>
                      <w:sz w:val="18"/>
                      <w:szCs w:val="18"/>
                    </w:rPr>
                    <w:t> </w:t>
                  </w:r>
                </w:p>
              </w:tc>
              <w:tc>
                <w:tcPr>
                  <w:tcW w:w="4693" w:type="pct"/>
                  <w:gridSpan w:val="11"/>
                  <w:tcBorders>
                    <w:top w:val="single" w:sz="4" w:space="0" w:color="auto"/>
                    <w:left w:val="single" w:sz="4" w:space="0" w:color="auto"/>
                    <w:bottom w:val="single" w:sz="4" w:space="0" w:color="auto"/>
                    <w:right w:val="single" w:sz="4" w:space="0" w:color="auto"/>
                  </w:tcBorders>
                  <w:vAlign w:val="center"/>
                </w:tcPr>
                <w:tbl>
                  <w:tblPr>
                    <w:tblW w:w="5000" w:type="pct"/>
                    <w:jc w:val="center"/>
                    <w:tblCellSpacing w:w="0" w:type="dxa"/>
                    <w:tblBorders>
                      <w:top w:val="single" w:sz="6" w:space="0" w:color="D2D2D2"/>
                      <w:left w:val="single" w:sz="6" w:space="0" w:color="D2D2D2"/>
                    </w:tblBorders>
                    <w:tblCellMar>
                      <w:left w:w="0" w:type="dxa"/>
                      <w:right w:w="0" w:type="dxa"/>
                    </w:tblCellMar>
                    <w:tblLook w:val="00A0"/>
                  </w:tblPr>
                  <w:tblGrid>
                    <w:gridCol w:w="278"/>
                    <w:gridCol w:w="891"/>
                    <w:gridCol w:w="2115"/>
                    <w:gridCol w:w="569"/>
                    <w:gridCol w:w="278"/>
                    <w:gridCol w:w="471"/>
                    <w:gridCol w:w="471"/>
                    <w:gridCol w:w="471"/>
                    <w:gridCol w:w="1245"/>
                    <w:gridCol w:w="1245"/>
                    <w:gridCol w:w="1246"/>
                  </w:tblGrid>
                  <w:tr w:rsidR="005551A8" w:rsidRPr="00324B1D" w:rsidTr="007158AA">
                    <w:trPr>
                      <w:trHeight w:val="420"/>
                      <w:tblCellSpacing w:w="0" w:type="dxa"/>
                      <w:jc w:val="center"/>
                    </w:trPr>
                    <w:tc>
                      <w:tcPr>
                        <w:tcW w:w="150" w:type="pct"/>
                        <w:tcBorders>
                          <w:top w:val="single" w:sz="6" w:space="0" w:color="D2D2D2"/>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B1103620 </w:t>
                        </w:r>
                      </w:p>
                    </w:tc>
                    <w:tc>
                      <w:tcPr>
                        <w:tcW w:w="11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语言工程与翻译技术</w:t>
                        </w:r>
                        <w:r w:rsidRPr="003B67C5">
                          <w:rPr>
                            <w:rFonts w:ascii="微软雅黑" w:eastAsia="微软雅黑" w:hAnsi="微软雅黑" w:cs="宋体"/>
                            <w:kern w:val="0"/>
                            <w:sz w:val="18"/>
                            <w:szCs w:val="18"/>
                          </w:rPr>
                          <w:t> </w:t>
                        </w:r>
                      </w:p>
                    </w:tc>
                    <w:tc>
                      <w:tcPr>
                        <w:tcW w:w="3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Pr>
                            <w:rFonts w:ascii="微软雅黑" w:eastAsia="微软雅黑" w:hAnsi="微软雅黑" w:cs="宋体"/>
                            <w:kern w:val="0"/>
                            <w:sz w:val="18"/>
                            <w:szCs w:val="18"/>
                          </w:rPr>
                          <w:t>,</w:t>
                        </w:r>
                        <w:r w:rsidRPr="00B26574">
                          <w:rPr>
                            <w:rFonts w:ascii="微软雅黑" w:eastAsia="微软雅黑" w:hAnsi="微软雅黑" w:cs="宋体" w:hint="eastAsia"/>
                            <w:color w:val="FF0000"/>
                            <w:kern w:val="0"/>
                            <w:sz w:val="18"/>
                            <w:szCs w:val="18"/>
                          </w:rPr>
                          <w:t>翻译</w:t>
                        </w: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50"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B1190030 </w:t>
                        </w:r>
                      </w:p>
                    </w:tc>
                    <w:tc>
                      <w:tcPr>
                        <w:tcW w:w="11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国际贸易实务（实验）</w:t>
                        </w:r>
                        <w:r w:rsidRPr="003B67C5">
                          <w:rPr>
                            <w:rFonts w:ascii="微软雅黑" w:eastAsia="微软雅黑" w:hAnsi="微软雅黑" w:cs="宋体"/>
                            <w:kern w:val="0"/>
                            <w:sz w:val="18"/>
                            <w:szCs w:val="18"/>
                          </w:rPr>
                          <w:t> </w:t>
                        </w:r>
                      </w:p>
                    </w:tc>
                    <w:tc>
                      <w:tcPr>
                        <w:tcW w:w="3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48</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外国语学院</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50"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B1890010 </w:t>
                        </w:r>
                      </w:p>
                    </w:tc>
                    <w:tc>
                      <w:tcPr>
                        <w:tcW w:w="11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学年论文</w:t>
                        </w:r>
                        <w:r w:rsidRPr="003B67C5">
                          <w:rPr>
                            <w:rFonts w:ascii="微软雅黑" w:eastAsia="微软雅黑" w:hAnsi="微软雅黑" w:cs="宋体"/>
                            <w:kern w:val="0"/>
                            <w:sz w:val="18"/>
                            <w:szCs w:val="18"/>
                          </w:rPr>
                          <w:t> </w:t>
                        </w:r>
                      </w:p>
                    </w:tc>
                    <w:tc>
                      <w:tcPr>
                        <w:tcW w:w="3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6 </w:t>
                        </w:r>
                      </w:p>
                    </w:tc>
                    <w:tc>
                      <w:tcPr>
                        <w:tcW w:w="1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sidRPr="00B26574">
                          <w:rPr>
                            <w:rFonts w:ascii="微软雅黑" w:eastAsia="微软雅黑" w:hAnsi="微软雅黑" w:cs="宋体" w:hint="eastAsia"/>
                            <w:color w:val="FF0000"/>
                            <w:kern w:val="0"/>
                            <w:sz w:val="18"/>
                            <w:szCs w:val="18"/>
                          </w:rPr>
                          <w:t>翻译</w:t>
                        </w:r>
                        <w:r w:rsidRPr="00B26574">
                          <w:rPr>
                            <w:rFonts w:ascii="微软雅黑" w:eastAsia="微软雅黑" w:hAnsi="微软雅黑" w:cs="宋体"/>
                            <w:color w:val="FF0000"/>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教务部（教学督导室）、本科教学评估中心</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50"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B1890030 </w:t>
                        </w:r>
                      </w:p>
                    </w:tc>
                    <w:tc>
                      <w:tcPr>
                        <w:tcW w:w="11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毕业论文</w:t>
                        </w:r>
                        <w:r w:rsidRPr="003B67C5">
                          <w:rPr>
                            <w:rFonts w:ascii="微软雅黑" w:eastAsia="微软雅黑" w:hAnsi="微软雅黑" w:cs="宋体"/>
                            <w:kern w:val="0"/>
                            <w:sz w:val="18"/>
                            <w:szCs w:val="18"/>
                          </w:rPr>
                          <w:t> </w:t>
                        </w:r>
                      </w:p>
                    </w:tc>
                    <w:tc>
                      <w:tcPr>
                        <w:tcW w:w="3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8 </w:t>
                        </w:r>
                      </w:p>
                    </w:tc>
                    <w:tc>
                      <w:tcPr>
                        <w:tcW w:w="1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sidRPr="00B26574">
                          <w:rPr>
                            <w:rFonts w:ascii="微软雅黑" w:eastAsia="微软雅黑" w:hAnsi="微软雅黑" w:cs="宋体"/>
                            <w:color w:val="FF0000"/>
                            <w:kern w:val="0"/>
                            <w:sz w:val="18"/>
                            <w:szCs w:val="18"/>
                          </w:rPr>
                          <w:t xml:space="preserve"> </w:t>
                        </w:r>
                        <w:r w:rsidRPr="00B26574">
                          <w:rPr>
                            <w:rFonts w:ascii="微软雅黑" w:eastAsia="微软雅黑" w:hAnsi="微软雅黑" w:cs="宋体" w:hint="eastAsia"/>
                            <w:color w:val="FF0000"/>
                            <w:kern w:val="0"/>
                            <w:sz w:val="18"/>
                            <w:szCs w:val="18"/>
                          </w:rPr>
                          <w:t>翻译</w:t>
                        </w:r>
                        <w:r w:rsidRPr="00B26574">
                          <w:rPr>
                            <w:rFonts w:ascii="微软雅黑" w:eastAsia="微软雅黑" w:hAnsi="微软雅黑" w:cs="宋体"/>
                            <w:color w:val="FF0000"/>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教务部（教学督导室）、本科教学评估中心</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50"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B1890050 </w:t>
                        </w:r>
                      </w:p>
                    </w:tc>
                    <w:tc>
                      <w:tcPr>
                        <w:tcW w:w="11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专业实习</w:t>
                        </w:r>
                        <w:r w:rsidRPr="003B67C5">
                          <w:rPr>
                            <w:rFonts w:ascii="微软雅黑" w:eastAsia="微软雅黑" w:hAnsi="微软雅黑" w:cs="宋体"/>
                            <w:kern w:val="0"/>
                            <w:sz w:val="18"/>
                            <w:szCs w:val="18"/>
                          </w:rPr>
                          <w:t> </w:t>
                        </w:r>
                      </w:p>
                    </w:tc>
                    <w:tc>
                      <w:tcPr>
                        <w:tcW w:w="3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7 </w:t>
                        </w:r>
                      </w:p>
                    </w:tc>
                    <w:tc>
                      <w:tcPr>
                        <w:tcW w:w="1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4 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sidRPr="00B26574">
                          <w:rPr>
                            <w:rFonts w:ascii="微软雅黑" w:eastAsia="微软雅黑" w:hAnsi="微软雅黑" w:cs="宋体"/>
                            <w:color w:val="FF0000"/>
                            <w:kern w:val="0"/>
                            <w:sz w:val="18"/>
                            <w:szCs w:val="18"/>
                          </w:rPr>
                          <w:t xml:space="preserve"> </w:t>
                        </w:r>
                        <w:r w:rsidRPr="00B26574">
                          <w:rPr>
                            <w:rFonts w:ascii="微软雅黑" w:eastAsia="微软雅黑" w:hAnsi="微软雅黑" w:cs="宋体" w:hint="eastAsia"/>
                            <w:color w:val="FF0000"/>
                            <w:kern w:val="0"/>
                            <w:sz w:val="18"/>
                            <w:szCs w:val="18"/>
                          </w:rPr>
                          <w:t>翻译</w:t>
                        </w:r>
                        <w:r w:rsidRPr="00B26574">
                          <w:rPr>
                            <w:rFonts w:ascii="微软雅黑" w:eastAsia="微软雅黑" w:hAnsi="微软雅黑" w:cs="宋体"/>
                            <w:color w:val="FF0000"/>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教务部（教学督导室）、本科教学评估中心</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150" w:type="pct"/>
                        <w:tcBorders>
                          <w:left w:val="single" w:sz="6" w:space="0" w:color="D2D2D2"/>
                          <w:bottom w:val="single" w:sz="6" w:space="0" w:color="D2D2D2"/>
                          <w:right w:val="single" w:sz="6" w:space="0" w:color="D2D2D2"/>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必修</w:t>
                        </w:r>
                        <w:r w:rsidRPr="003B67C5">
                          <w:rPr>
                            <w:rFonts w:ascii="微软雅黑" w:eastAsia="微软雅黑" w:hAnsi="微软雅黑" w:cs="宋体"/>
                            <w:kern w:val="0"/>
                            <w:sz w:val="18"/>
                            <w:szCs w:val="18"/>
                          </w:rPr>
                          <w:t> </w:t>
                        </w:r>
                      </w:p>
                    </w:tc>
                    <w:tc>
                      <w:tcPr>
                        <w:tcW w:w="4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B2090010 </w:t>
                        </w:r>
                      </w:p>
                    </w:tc>
                    <w:tc>
                      <w:tcPr>
                        <w:tcW w:w="11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军训</w:t>
                        </w:r>
                        <w:r w:rsidRPr="003B67C5">
                          <w:rPr>
                            <w:rFonts w:ascii="微软雅黑" w:eastAsia="微软雅黑" w:hAnsi="微软雅黑" w:cs="宋体"/>
                            <w:kern w:val="0"/>
                            <w:sz w:val="18"/>
                            <w:szCs w:val="18"/>
                          </w:rPr>
                          <w:t> </w:t>
                        </w:r>
                      </w:p>
                    </w:tc>
                    <w:tc>
                      <w:tcPr>
                        <w:tcW w:w="30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1 </w:t>
                        </w:r>
                      </w:p>
                    </w:tc>
                    <w:tc>
                      <w:tcPr>
                        <w:tcW w:w="1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2 </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2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英语</w:t>
                        </w:r>
                        <w:r w:rsidRPr="003B67C5">
                          <w:rPr>
                            <w:rFonts w:ascii="微软雅黑" w:eastAsia="微软雅黑" w:hAnsi="微软雅黑" w:cs="宋体"/>
                            <w:kern w:val="0"/>
                            <w:sz w:val="18"/>
                            <w:szCs w:val="18"/>
                          </w:rPr>
                          <w:t>,</w:t>
                        </w:r>
                        <w:r w:rsidRPr="00B26574">
                          <w:rPr>
                            <w:rFonts w:ascii="微软雅黑" w:eastAsia="微软雅黑" w:hAnsi="微软雅黑" w:cs="宋体"/>
                            <w:color w:val="FF0000"/>
                            <w:kern w:val="0"/>
                            <w:sz w:val="18"/>
                            <w:szCs w:val="18"/>
                          </w:rPr>
                          <w:t xml:space="preserve"> </w:t>
                        </w:r>
                        <w:r w:rsidRPr="00B26574">
                          <w:rPr>
                            <w:rFonts w:ascii="微软雅黑" w:eastAsia="微软雅黑" w:hAnsi="微软雅黑" w:cs="宋体" w:hint="eastAsia"/>
                            <w:color w:val="FF0000"/>
                            <w:kern w:val="0"/>
                            <w:sz w:val="18"/>
                            <w:szCs w:val="18"/>
                          </w:rPr>
                          <w:t>翻译</w:t>
                        </w:r>
                        <w:r w:rsidRPr="00B26574">
                          <w:rPr>
                            <w:rFonts w:ascii="微软雅黑" w:eastAsia="微软雅黑" w:hAnsi="微软雅黑" w:cs="宋体"/>
                            <w:color w:val="FF0000"/>
                            <w:kern w:val="0"/>
                            <w:sz w:val="18"/>
                            <w:szCs w:val="18"/>
                          </w:rPr>
                          <w:t>,</w:t>
                        </w:r>
                        <w:r w:rsidRPr="003B67C5">
                          <w:rPr>
                            <w:rFonts w:ascii="微软雅黑" w:eastAsia="微软雅黑" w:hAnsi="微软雅黑" w:cs="宋体" w:hint="eastAsia"/>
                            <w:kern w:val="0"/>
                            <w:sz w:val="18"/>
                            <w:szCs w:val="18"/>
                          </w:rPr>
                          <w:t>商务英语</w:t>
                        </w:r>
                        <w:r w:rsidRPr="003B67C5">
                          <w:rPr>
                            <w:rFonts w:ascii="微软雅黑" w:eastAsia="微软雅黑" w:hAnsi="微软雅黑" w:cs="宋体"/>
                            <w:kern w:val="0"/>
                            <w:sz w:val="18"/>
                            <w:szCs w:val="18"/>
                          </w:rPr>
                          <w:t> </w:t>
                        </w:r>
                      </w:p>
                    </w:tc>
                    <w:tc>
                      <w:tcPr>
                        <w:tcW w:w="65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人武部</w:t>
                        </w:r>
                        <w:r w:rsidRPr="003B67C5">
                          <w:rPr>
                            <w:rFonts w:ascii="微软雅黑" w:eastAsia="微软雅黑" w:hAnsi="微软雅黑" w:cs="宋体"/>
                            <w:kern w:val="0"/>
                            <w:sz w:val="18"/>
                            <w:szCs w:val="18"/>
                          </w:rPr>
                          <w:t> </w:t>
                        </w:r>
                      </w:p>
                    </w:tc>
                  </w:tr>
                  <w:tr w:rsidR="005551A8" w:rsidRPr="00324B1D" w:rsidTr="007158AA">
                    <w:trPr>
                      <w:trHeight w:val="420"/>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18 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96 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r>
                </w:tbl>
                <w:p w:rsidR="005551A8" w:rsidRPr="003B67C5" w:rsidRDefault="005551A8" w:rsidP="003B67C5">
                  <w:pPr>
                    <w:widowControl/>
                    <w:jc w:val="left"/>
                    <w:rPr>
                      <w:rFonts w:ascii="微软雅黑" w:eastAsia="微软雅黑" w:hAnsi="微软雅黑" w:cs="宋体"/>
                      <w:kern w:val="0"/>
                      <w:sz w:val="18"/>
                      <w:szCs w:val="18"/>
                    </w:rPr>
                  </w:pP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31</w:t>
                  </w:r>
                  <w:r w:rsidRPr="003B67C5">
                    <w:rPr>
                      <w:rFonts w:ascii="微软雅黑" w:eastAsia="微软雅黑" w:hAnsi="微软雅黑" w:cs="宋体" w:hint="eastAsia"/>
                      <w:kern w:val="0"/>
                      <w:sz w:val="18"/>
                      <w:szCs w:val="18"/>
                    </w:rPr>
                    <w:t>实践教学合计</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18 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96 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0 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r w:rsidR="005551A8" w:rsidRPr="00324B1D" w:rsidTr="007158AA">
              <w:trPr>
                <w:gridAfter w:val="1"/>
                <w:wAfter w:w="10" w:type="pct"/>
                <w:trHeight w:val="420"/>
                <w:tblCellSpacing w:w="0" w:type="dxa"/>
                <w:jc w:val="center"/>
              </w:trPr>
              <w:tc>
                <w:tcPr>
                  <w:tcW w:w="4990" w:type="pct"/>
                  <w:gridSpan w:val="12"/>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微软雅黑" w:eastAsia="微软雅黑" w:hAnsi="微软雅黑" w:cs="宋体"/>
                      <w:kern w:val="0"/>
                      <w:sz w:val="18"/>
                      <w:szCs w:val="18"/>
                    </w:rPr>
                  </w:pPr>
                  <w:r w:rsidRPr="003B67C5">
                    <w:rPr>
                      <w:rFonts w:ascii="微软雅黑" w:eastAsia="微软雅黑" w:hAnsi="微软雅黑" w:cs="宋体"/>
                      <w:kern w:val="0"/>
                      <w:sz w:val="18"/>
                      <w:szCs w:val="18"/>
                    </w:rPr>
                    <w:t>31</w:t>
                  </w:r>
                  <w:r w:rsidRPr="003B67C5">
                    <w:rPr>
                      <w:rFonts w:ascii="微软雅黑" w:eastAsia="微软雅黑" w:hAnsi="微软雅黑" w:cs="宋体" w:hint="eastAsia"/>
                      <w:kern w:val="0"/>
                      <w:sz w:val="18"/>
                      <w:szCs w:val="18"/>
                    </w:rPr>
                    <w:t>实践教学学分要求：</w:t>
                  </w:r>
                  <w:r w:rsidRPr="003B67C5">
                    <w:rPr>
                      <w:rFonts w:ascii="微软雅黑" w:eastAsia="微软雅黑" w:hAnsi="微软雅黑" w:cs="宋体"/>
                      <w:kern w:val="0"/>
                      <w:sz w:val="18"/>
                      <w:szCs w:val="18"/>
                    </w:rPr>
                    <w:t>15 </w:t>
                  </w:r>
                  <w:r w:rsidRPr="003B67C5">
                    <w:rPr>
                      <w:rFonts w:ascii="微软雅黑" w:eastAsia="微软雅黑" w:hAnsi="微软雅黑" w:cs="宋体" w:hint="eastAsia"/>
                      <w:kern w:val="0"/>
                      <w:sz w:val="18"/>
                      <w:szCs w:val="18"/>
                    </w:rPr>
                    <w:t>学分</w:t>
                  </w:r>
                </w:p>
              </w:tc>
            </w:tr>
            <w:tr w:rsidR="005551A8" w:rsidRPr="00324B1D" w:rsidTr="007158AA">
              <w:trPr>
                <w:trHeight w:val="420"/>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hint="eastAsia"/>
                      <w:kern w:val="0"/>
                      <w:sz w:val="18"/>
                      <w:szCs w:val="18"/>
                    </w:rPr>
                    <w:t>总学分要求</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155.0</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0" w:type="auto"/>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454"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785"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center"/>
                    <w:rPr>
                      <w:rFonts w:ascii="微软雅黑" w:eastAsia="微软雅黑" w:hAnsi="微软雅黑" w:cs="宋体"/>
                      <w:kern w:val="0"/>
                      <w:sz w:val="18"/>
                      <w:szCs w:val="18"/>
                    </w:rPr>
                  </w:pPr>
                  <w:r w:rsidRPr="003B67C5">
                    <w:rPr>
                      <w:rFonts w:ascii="微软雅黑" w:eastAsia="微软雅黑" w:hAnsi="微软雅黑" w:cs="宋体"/>
                      <w:kern w:val="0"/>
                      <w:sz w:val="18"/>
                      <w:szCs w:val="18"/>
                    </w:rPr>
                    <w:t> </w:t>
                  </w:r>
                </w:p>
              </w:tc>
              <w:tc>
                <w:tcPr>
                  <w:tcW w:w="1271"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c>
                <w:tcPr>
                  <w:tcW w:w="10" w:type="pct"/>
                  <w:tcBorders>
                    <w:top w:val="single" w:sz="4" w:space="0" w:color="auto"/>
                    <w:left w:val="single" w:sz="4" w:space="0" w:color="auto"/>
                    <w:bottom w:val="single" w:sz="4" w:space="0" w:color="auto"/>
                    <w:right w:val="single" w:sz="4" w:space="0" w:color="auto"/>
                  </w:tcBorders>
                  <w:vAlign w:val="center"/>
                </w:tcPr>
                <w:p w:rsidR="005551A8" w:rsidRPr="003B67C5" w:rsidRDefault="005551A8" w:rsidP="003B67C5">
                  <w:pPr>
                    <w:widowControl/>
                    <w:jc w:val="left"/>
                    <w:rPr>
                      <w:rFonts w:ascii="Times New Roman" w:hAnsi="Times New Roman"/>
                      <w:kern w:val="0"/>
                      <w:sz w:val="20"/>
                      <w:szCs w:val="20"/>
                    </w:rPr>
                  </w:pPr>
                </w:p>
              </w:tc>
            </w:tr>
          </w:tbl>
          <w:p w:rsidR="005551A8" w:rsidRPr="003B67C5" w:rsidRDefault="005551A8" w:rsidP="003B67C5">
            <w:pPr>
              <w:widowControl/>
              <w:jc w:val="left"/>
              <w:rPr>
                <w:rFonts w:ascii="微软雅黑" w:eastAsia="微软雅黑" w:hAnsi="微软雅黑" w:cs="宋体"/>
                <w:kern w:val="0"/>
                <w:sz w:val="18"/>
                <w:szCs w:val="18"/>
              </w:rPr>
            </w:pPr>
          </w:p>
        </w:tc>
      </w:tr>
    </w:tbl>
    <w:p w:rsidR="005551A8" w:rsidRDefault="005551A8"/>
    <w:sectPr w:rsidR="005551A8" w:rsidSect="003B67C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1A8" w:rsidRDefault="005551A8" w:rsidP="003912CD">
      <w:r>
        <w:separator/>
      </w:r>
    </w:p>
  </w:endnote>
  <w:endnote w:type="continuationSeparator" w:id="1">
    <w:p w:rsidR="005551A8" w:rsidRDefault="005551A8" w:rsidP="003912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1A8" w:rsidRDefault="005551A8" w:rsidP="003912CD">
      <w:r>
        <w:separator/>
      </w:r>
    </w:p>
  </w:footnote>
  <w:footnote w:type="continuationSeparator" w:id="1">
    <w:p w:rsidR="005551A8" w:rsidRDefault="005551A8" w:rsidP="003912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7C5"/>
    <w:rsid w:val="00064038"/>
    <w:rsid w:val="000646FF"/>
    <w:rsid w:val="000D1BEE"/>
    <w:rsid w:val="001652C6"/>
    <w:rsid w:val="001952D7"/>
    <w:rsid w:val="001C2666"/>
    <w:rsid w:val="00220F8E"/>
    <w:rsid w:val="00251A56"/>
    <w:rsid w:val="00254D77"/>
    <w:rsid w:val="002C5C8F"/>
    <w:rsid w:val="002D1E0E"/>
    <w:rsid w:val="002D7B56"/>
    <w:rsid w:val="00301BC5"/>
    <w:rsid w:val="00324B1D"/>
    <w:rsid w:val="0033267D"/>
    <w:rsid w:val="00344B3D"/>
    <w:rsid w:val="0036418F"/>
    <w:rsid w:val="0038629B"/>
    <w:rsid w:val="003912CD"/>
    <w:rsid w:val="003B67C5"/>
    <w:rsid w:val="003D36CD"/>
    <w:rsid w:val="004208A2"/>
    <w:rsid w:val="00420EB1"/>
    <w:rsid w:val="004A2D8A"/>
    <w:rsid w:val="004D593C"/>
    <w:rsid w:val="0055233C"/>
    <w:rsid w:val="005551A8"/>
    <w:rsid w:val="00577EDE"/>
    <w:rsid w:val="005F273B"/>
    <w:rsid w:val="005F656C"/>
    <w:rsid w:val="00612C16"/>
    <w:rsid w:val="00620912"/>
    <w:rsid w:val="0066569E"/>
    <w:rsid w:val="006F03B8"/>
    <w:rsid w:val="00703510"/>
    <w:rsid w:val="007067E5"/>
    <w:rsid w:val="007139E1"/>
    <w:rsid w:val="007158AA"/>
    <w:rsid w:val="00782E4F"/>
    <w:rsid w:val="007A1D8F"/>
    <w:rsid w:val="007B0F13"/>
    <w:rsid w:val="007C7A5E"/>
    <w:rsid w:val="00836829"/>
    <w:rsid w:val="008513B9"/>
    <w:rsid w:val="009845C2"/>
    <w:rsid w:val="009D77B1"/>
    <w:rsid w:val="00A52AB5"/>
    <w:rsid w:val="00A645B8"/>
    <w:rsid w:val="00A84D6B"/>
    <w:rsid w:val="00A92C4F"/>
    <w:rsid w:val="00AE2079"/>
    <w:rsid w:val="00B26574"/>
    <w:rsid w:val="00BA45C7"/>
    <w:rsid w:val="00C6272A"/>
    <w:rsid w:val="00C8375F"/>
    <w:rsid w:val="00C8608F"/>
    <w:rsid w:val="00C944CD"/>
    <w:rsid w:val="00CF6F37"/>
    <w:rsid w:val="00D25413"/>
    <w:rsid w:val="00D46272"/>
    <w:rsid w:val="00DD5C0E"/>
    <w:rsid w:val="00E57FBF"/>
    <w:rsid w:val="00E8776C"/>
    <w:rsid w:val="00EA2E4D"/>
    <w:rsid w:val="00F234F0"/>
    <w:rsid w:val="00F43063"/>
    <w:rsid w:val="00F671F7"/>
    <w:rsid w:val="00FA0455"/>
    <w:rsid w:val="00FB7205"/>
    <w:rsid w:val="00FE32FF"/>
    <w:rsid w:val="00FF29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12"/>
    <w:pPr>
      <w:widowControl w:val="0"/>
      <w:jc w:val="both"/>
    </w:pPr>
  </w:style>
  <w:style w:type="paragraph" w:styleId="Heading2">
    <w:name w:val="heading 2"/>
    <w:basedOn w:val="Normal"/>
    <w:next w:val="Normal"/>
    <w:link w:val="Heading2Char"/>
    <w:uiPriority w:val="99"/>
    <w:qFormat/>
    <w:rsid w:val="003B67C5"/>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67C5"/>
    <w:rPr>
      <w:rFonts w:ascii="Arial" w:eastAsia="黑体" w:hAnsi="Arial" w:cs="Times New Roman"/>
      <w:b/>
      <w:bCs/>
      <w:sz w:val="32"/>
      <w:szCs w:val="32"/>
    </w:rPr>
  </w:style>
  <w:style w:type="paragraph" w:styleId="NormalWeb">
    <w:name w:val="Normal (Web)"/>
    <w:basedOn w:val="Normal"/>
    <w:uiPriority w:val="99"/>
    <w:semiHidden/>
    <w:rsid w:val="003B67C5"/>
    <w:pPr>
      <w:widowControl/>
      <w:spacing w:before="100" w:beforeAutospacing="1" w:after="100" w:afterAutospacing="1"/>
      <w:jc w:val="left"/>
    </w:pPr>
    <w:rPr>
      <w:rFonts w:ascii="宋体" w:hAnsi="宋体" w:cs="宋体"/>
      <w:kern w:val="0"/>
      <w:sz w:val="24"/>
      <w:szCs w:val="24"/>
    </w:rPr>
  </w:style>
  <w:style w:type="character" w:customStyle="1" w:styleId="4444444Char">
    <w:name w:val="4444444 表格 Char"/>
    <w:link w:val="4444444"/>
    <w:uiPriority w:val="99"/>
    <w:locked/>
    <w:rsid w:val="003B67C5"/>
    <w:rPr>
      <w:rFonts w:ascii="宋体"/>
      <w:sz w:val="18"/>
    </w:rPr>
  </w:style>
  <w:style w:type="paragraph" w:customStyle="1" w:styleId="4444444">
    <w:name w:val="4444444 表格"/>
    <w:basedOn w:val="Normal"/>
    <w:link w:val="4444444Char"/>
    <w:uiPriority w:val="99"/>
    <w:rsid w:val="003B67C5"/>
    <w:pPr>
      <w:adjustRightInd w:val="0"/>
      <w:snapToGrid w:val="0"/>
      <w:spacing w:beforeLines="10" w:afterLines="10"/>
      <w:jc w:val="center"/>
    </w:pPr>
    <w:rPr>
      <w:rFonts w:ascii="宋体"/>
      <w:kern w:val="0"/>
      <w:sz w:val="18"/>
      <w:szCs w:val="20"/>
    </w:rPr>
  </w:style>
  <w:style w:type="paragraph" w:customStyle="1" w:styleId="3333333">
    <w:name w:val="3333333 正文"/>
    <w:basedOn w:val="Normal"/>
    <w:uiPriority w:val="99"/>
    <w:rsid w:val="003B67C5"/>
    <w:pPr>
      <w:adjustRightInd w:val="0"/>
      <w:snapToGrid w:val="0"/>
      <w:spacing w:line="288" w:lineRule="auto"/>
      <w:ind w:firstLineChars="200" w:firstLine="420"/>
    </w:pPr>
    <w:rPr>
      <w:rFonts w:ascii="宋体" w:hAnsi="宋体" w:cs="宋体"/>
      <w:szCs w:val="21"/>
    </w:rPr>
  </w:style>
  <w:style w:type="paragraph" w:customStyle="1" w:styleId="2222222">
    <w:name w:val="2222222 一、"/>
    <w:basedOn w:val="Normal"/>
    <w:link w:val="2222222Char"/>
    <w:uiPriority w:val="99"/>
    <w:rsid w:val="003B67C5"/>
    <w:pPr>
      <w:adjustRightInd w:val="0"/>
      <w:snapToGrid w:val="0"/>
      <w:spacing w:beforeLines="30" w:afterLines="50"/>
      <w:ind w:firstLineChars="200" w:firstLine="200"/>
    </w:pPr>
    <w:rPr>
      <w:rFonts w:ascii="黑体" w:eastAsia="黑体" w:hAnsi="黑体"/>
      <w:b/>
      <w:kern w:val="0"/>
      <w:sz w:val="24"/>
      <w:szCs w:val="20"/>
    </w:rPr>
  </w:style>
  <w:style w:type="character" w:customStyle="1" w:styleId="2222222Char">
    <w:name w:val="2222222 一、 Char"/>
    <w:link w:val="2222222"/>
    <w:uiPriority w:val="99"/>
    <w:locked/>
    <w:rsid w:val="003B67C5"/>
    <w:rPr>
      <w:rFonts w:ascii="黑体" w:eastAsia="黑体" w:hAnsi="黑体"/>
      <w:b/>
      <w:sz w:val="24"/>
    </w:rPr>
  </w:style>
  <w:style w:type="paragraph" w:styleId="BalloonText">
    <w:name w:val="Balloon Text"/>
    <w:basedOn w:val="Normal"/>
    <w:link w:val="BalloonTextChar"/>
    <w:uiPriority w:val="99"/>
    <w:semiHidden/>
    <w:rsid w:val="0036418F"/>
    <w:rPr>
      <w:sz w:val="18"/>
      <w:szCs w:val="18"/>
    </w:rPr>
  </w:style>
  <w:style w:type="character" w:customStyle="1" w:styleId="BalloonTextChar">
    <w:name w:val="Balloon Text Char"/>
    <w:basedOn w:val="DefaultParagraphFont"/>
    <w:link w:val="BalloonText"/>
    <w:uiPriority w:val="99"/>
    <w:semiHidden/>
    <w:locked/>
    <w:rsid w:val="0036418F"/>
    <w:rPr>
      <w:rFonts w:cs="Times New Roman"/>
      <w:sz w:val="18"/>
      <w:szCs w:val="18"/>
    </w:rPr>
  </w:style>
  <w:style w:type="paragraph" w:styleId="Header">
    <w:name w:val="header"/>
    <w:basedOn w:val="Normal"/>
    <w:link w:val="HeaderChar"/>
    <w:uiPriority w:val="99"/>
    <w:rsid w:val="003912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912CD"/>
    <w:rPr>
      <w:rFonts w:cs="Times New Roman"/>
      <w:sz w:val="18"/>
      <w:szCs w:val="18"/>
    </w:rPr>
  </w:style>
  <w:style w:type="paragraph" w:styleId="Footer">
    <w:name w:val="footer"/>
    <w:basedOn w:val="Normal"/>
    <w:link w:val="FooterChar"/>
    <w:uiPriority w:val="99"/>
    <w:rsid w:val="003912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912C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89291730">
      <w:marLeft w:val="0"/>
      <w:marRight w:val="0"/>
      <w:marTop w:val="0"/>
      <w:marBottom w:val="0"/>
      <w:divBdr>
        <w:top w:val="none" w:sz="0" w:space="0" w:color="auto"/>
        <w:left w:val="none" w:sz="0" w:space="0" w:color="auto"/>
        <w:bottom w:val="none" w:sz="0" w:space="0" w:color="auto"/>
        <w:right w:val="none" w:sz="0" w:space="0" w:color="auto"/>
      </w:divBdr>
    </w:div>
    <w:div w:id="989291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10</Pages>
  <Words>1705</Words>
  <Characters>9721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冯兵</cp:lastModifiedBy>
  <cp:revision>6</cp:revision>
  <cp:lastPrinted>2018-09-14T02:25:00Z</cp:lastPrinted>
  <dcterms:created xsi:type="dcterms:W3CDTF">2019-09-25T04:39:00Z</dcterms:created>
  <dcterms:modified xsi:type="dcterms:W3CDTF">2021-09-09T02:34:00Z</dcterms:modified>
</cp:coreProperties>
</file>